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3637B" w14:textId="77777777" w:rsidR="00B03BD0" w:rsidRDefault="00B03BD0" w:rsidP="00D17BD5">
      <w:pPr>
        <w:rPr>
          <w:rFonts w:eastAsia="Times New Roman"/>
          <w:b/>
          <w:sz w:val="24"/>
        </w:rPr>
      </w:pPr>
    </w:p>
    <w:p w14:paraId="3D9C6B6E" w14:textId="77777777" w:rsidR="00020BD4" w:rsidRDefault="00B03BD0" w:rsidP="00F4632D">
      <w:pPr>
        <w:spacing w:after="240"/>
        <w:jc w:val="center"/>
        <w:rPr>
          <w:rFonts w:eastAsia="Times New Roman"/>
          <w:b/>
          <w:sz w:val="24"/>
        </w:rPr>
      </w:pPr>
      <w:r>
        <w:rPr>
          <w:rFonts w:eastAsia="Times New Roman"/>
          <w:b/>
          <w:sz w:val="24"/>
        </w:rPr>
        <w:t xml:space="preserve">RFP </w:t>
      </w:r>
      <w:r w:rsidR="00C95A85" w:rsidRPr="004D35B0">
        <w:rPr>
          <w:rFonts w:eastAsia="Times New Roman"/>
          <w:b/>
          <w:sz w:val="24"/>
        </w:rPr>
        <w:t>SUITABILITY QUESTION</w:t>
      </w:r>
      <w:r w:rsidR="00F4632D" w:rsidRPr="004D35B0">
        <w:rPr>
          <w:rFonts w:eastAsia="Times New Roman"/>
          <w:b/>
          <w:sz w:val="24"/>
        </w:rPr>
        <w:t>N</w:t>
      </w:r>
      <w:r w:rsidR="00C95A85" w:rsidRPr="004D35B0">
        <w:rPr>
          <w:rFonts w:eastAsia="Times New Roman"/>
          <w:b/>
          <w:sz w:val="24"/>
        </w:rPr>
        <w:t>AIRE</w:t>
      </w:r>
    </w:p>
    <w:p w14:paraId="00939EE3" w14:textId="4DFF1272" w:rsidR="00512C87" w:rsidRPr="00E750AC" w:rsidRDefault="00EA3874" w:rsidP="00BC2840">
      <w:pPr>
        <w:spacing w:after="240"/>
        <w:jc w:val="both"/>
        <w:rPr>
          <w:rFonts w:eastAsia="Times New Roman"/>
          <w:sz w:val="22"/>
          <w:szCs w:val="22"/>
        </w:rPr>
      </w:pPr>
      <w:r>
        <w:rPr>
          <w:rFonts w:eastAsia="Times New Roman"/>
          <w:sz w:val="22"/>
          <w:szCs w:val="22"/>
        </w:rPr>
        <w:t xml:space="preserve">This </w:t>
      </w:r>
      <w:r w:rsidR="00B03BD0">
        <w:rPr>
          <w:rFonts w:eastAsia="Times New Roman"/>
          <w:sz w:val="22"/>
          <w:szCs w:val="22"/>
        </w:rPr>
        <w:t xml:space="preserve">RFP </w:t>
      </w:r>
      <w:r>
        <w:rPr>
          <w:rFonts w:eastAsia="Times New Roman"/>
          <w:sz w:val="22"/>
          <w:szCs w:val="22"/>
        </w:rPr>
        <w:t xml:space="preserve">Suitability Questionnaire must be </w:t>
      </w:r>
      <w:r w:rsidR="00807757">
        <w:rPr>
          <w:rFonts w:eastAsia="Times New Roman"/>
          <w:sz w:val="22"/>
          <w:szCs w:val="22"/>
        </w:rPr>
        <w:t xml:space="preserve">signed by an individual authorized to legally bind your firm and it must be </w:t>
      </w:r>
      <w:r>
        <w:rPr>
          <w:rFonts w:eastAsia="Times New Roman"/>
          <w:sz w:val="22"/>
          <w:szCs w:val="22"/>
        </w:rPr>
        <w:t>fully completed</w:t>
      </w:r>
      <w:r w:rsidR="00807757">
        <w:rPr>
          <w:rFonts w:eastAsia="Times New Roman"/>
          <w:sz w:val="22"/>
          <w:szCs w:val="22"/>
        </w:rPr>
        <w:t xml:space="preserve">, meaning that you must check either “Yes” or “No” for each item below and, if you do not, then you must submit an explanation detailing the reason you cannot check “Yes” or “No.” </w:t>
      </w:r>
      <w:r>
        <w:rPr>
          <w:rFonts w:eastAsia="Times New Roman"/>
          <w:sz w:val="22"/>
          <w:szCs w:val="22"/>
        </w:rPr>
        <w:t xml:space="preserve"> </w:t>
      </w:r>
      <w:r w:rsidR="00122826" w:rsidRPr="00122826">
        <w:rPr>
          <w:rFonts w:eastAsia="Times New Roman"/>
          <w:sz w:val="22"/>
          <w:szCs w:val="22"/>
        </w:rPr>
        <w:t>Failure to do so will constitute an incomplete response</w:t>
      </w:r>
      <w:r w:rsidR="00881343">
        <w:rPr>
          <w:rFonts w:eastAsia="Times New Roman"/>
          <w:sz w:val="22"/>
          <w:szCs w:val="22"/>
        </w:rPr>
        <w:t>,</w:t>
      </w:r>
      <w:r w:rsidR="00122826" w:rsidRPr="00122826">
        <w:rPr>
          <w:rFonts w:eastAsia="Times New Roman"/>
          <w:sz w:val="22"/>
          <w:szCs w:val="22"/>
        </w:rPr>
        <w:t xml:space="preserve"> and </w:t>
      </w:r>
      <w:r w:rsidR="00122826">
        <w:rPr>
          <w:rFonts w:eastAsia="Times New Roman"/>
          <w:sz w:val="22"/>
          <w:szCs w:val="22"/>
        </w:rPr>
        <w:t xml:space="preserve">your </w:t>
      </w:r>
      <w:r w:rsidR="00161AEE">
        <w:rPr>
          <w:rFonts w:eastAsia="Times New Roman"/>
          <w:sz w:val="22"/>
          <w:szCs w:val="22"/>
        </w:rPr>
        <w:t>RFP response</w:t>
      </w:r>
      <w:r w:rsidR="00122826" w:rsidRPr="00122826">
        <w:rPr>
          <w:rFonts w:eastAsia="Times New Roman"/>
          <w:sz w:val="22"/>
          <w:szCs w:val="22"/>
        </w:rPr>
        <w:t xml:space="preserve"> </w:t>
      </w:r>
      <w:r w:rsidR="00161AEE">
        <w:rPr>
          <w:rFonts w:eastAsia="Times New Roman"/>
          <w:sz w:val="22"/>
          <w:szCs w:val="22"/>
        </w:rPr>
        <w:t>will not be considered</w:t>
      </w:r>
      <w:r w:rsidR="00122826" w:rsidRPr="00122826">
        <w:rPr>
          <w:rFonts w:eastAsia="Times New Roman"/>
          <w:sz w:val="22"/>
          <w:szCs w:val="22"/>
        </w:rPr>
        <w:t xml:space="preserve">. </w:t>
      </w:r>
      <w:r w:rsidR="00502D6B">
        <w:rPr>
          <w:rFonts w:eastAsia="Times New Roman"/>
          <w:sz w:val="22"/>
          <w:szCs w:val="22"/>
        </w:rPr>
        <w:t xml:space="preserve">LABF reserves the right to inquire about your firm’s response to this questionnaire and may require a revised signed version </w:t>
      </w:r>
      <w:r w:rsidR="00C0071C">
        <w:rPr>
          <w:rFonts w:eastAsia="Times New Roman"/>
          <w:sz w:val="22"/>
          <w:szCs w:val="22"/>
        </w:rPr>
        <w:t xml:space="preserve">to be submitted </w:t>
      </w:r>
      <w:r w:rsidR="00502D6B">
        <w:rPr>
          <w:rFonts w:eastAsia="Times New Roman"/>
          <w:sz w:val="22"/>
          <w:szCs w:val="22"/>
        </w:rPr>
        <w:t xml:space="preserve">to clarify a response. </w:t>
      </w:r>
      <w:r w:rsidR="00122826" w:rsidRPr="00122826">
        <w:rPr>
          <w:rFonts w:eastAsia="Times New Roman"/>
          <w:sz w:val="22"/>
          <w:szCs w:val="22"/>
        </w:rPr>
        <w:t xml:space="preserve">Further, </w:t>
      </w:r>
      <w:r w:rsidR="00881343" w:rsidRPr="00122826">
        <w:rPr>
          <w:rFonts w:eastAsia="Times New Roman"/>
          <w:sz w:val="22"/>
          <w:szCs w:val="22"/>
        </w:rPr>
        <w:t>if the Fund decides to retain your firm’s services as a</w:t>
      </w:r>
      <w:r w:rsidR="00C24385">
        <w:rPr>
          <w:rFonts w:eastAsia="Times New Roman"/>
          <w:sz w:val="22"/>
          <w:szCs w:val="22"/>
        </w:rPr>
        <w:t xml:space="preserve"> transition </w:t>
      </w:r>
      <w:r w:rsidR="00881343" w:rsidRPr="00122826">
        <w:rPr>
          <w:rFonts w:eastAsia="Times New Roman"/>
          <w:sz w:val="22"/>
          <w:szCs w:val="22"/>
        </w:rPr>
        <w:t>manager</w:t>
      </w:r>
      <w:r w:rsidR="00881343">
        <w:rPr>
          <w:rFonts w:eastAsia="Times New Roman"/>
          <w:sz w:val="22"/>
          <w:szCs w:val="22"/>
        </w:rPr>
        <w:t>,</w:t>
      </w:r>
      <w:r w:rsidR="00881343" w:rsidRPr="00122826">
        <w:rPr>
          <w:rFonts w:eastAsia="Times New Roman"/>
          <w:sz w:val="22"/>
          <w:szCs w:val="22"/>
        </w:rPr>
        <w:t xml:space="preserve"> </w:t>
      </w:r>
      <w:r w:rsidR="00122826" w:rsidRPr="00122826">
        <w:rPr>
          <w:rFonts w:eastAsia="Times New Roman"/>
          <w:sz w:val="22"/>
          <w:szCs w:val="22"/>
        </w:rPr>
        <w:t>your firm wi</w:t>
      </w:r>
      <w:r w:rsidR="00122826">
        <w:rPr>
          <w:rFonts w:eastAsia="Times New Roman"/>
          <w:sz w:val="22"/>
          <w:szCs w:val="22"/>
        </w:rPr>
        <w:t>ll be required to enter into a</w:t>
      </w:r>
      <w:r w:rsidR="00581FB4">
        <w:rPr>
          <w:rFonts w:eastAsia="Times New Roman"/>
          <w:sz w:val="22"/>
          <w:szCs w:val="22"/>
        </w:rPr>
        <w:t xml:space="preserve"> written</w:t>
      </w:r>
      <w:r w:rsidR="00122826">
        <w:rPr>
          <w:rFonts w:eastAsia="Times New Roman"/>
          <w:sz w:val="22"/>
          <w:szCs w:val="22"/>
        </w:rPr>
        <w:t xml:space="preserve"> </w:t>
      </w:r>
      <w:r w:rsidR="00122826" w:rsidRPr="00122826">
        <w:rPr>
          <w:rFonts w:eastAsia="Times New Roman"/>
          <w:sz w:val="22"/>
          <w:szCs w:val="22"/>
        </w:rPr>
        <w:t xml:space="preserve">agreement </w:t>
      </w:r>
      <w:r w:rsidR="000F168C">
        <w:rPr>
          <w:rFonts w:eastAsia="Times New Roman"/>
          <w:sz w:val="22"/>
          <w:szCs w:val="22"/>
        </w:rPr>
        <w:t xml:space="preserve">incorporating your </w:t>
      </w:r>
      <w:r w:rsidR="00881343">
        <w:rPr>
          <w:rFonts w:eastAsia="Times New Roman"/>
          <w:sz w:val="22"/>
          <w:szCs w:val="22"/>
        </w:rPr>
        <w:t>answers to</w:t>
      </w:r>
      <w:r w:rsidR="00122826" w:rsidRPr="00122826">
        <w:rPr>
          <w:rFonts w:eastAsia="Times New Roman"/>
          <w:sz w:val="22"/>
          <w:szCs w:val="22"/>
        </w:rPr>
        <w:t xml:space="preserve"> this </w:t>
      </w:r>
      <w:r w:rsidR="00227BB7">
        <w:rPr>
          <w:rFonts w:eastAsia="Times New Roman"/>
          <w:sz w:val="22"/>
          <w:szCs w:val="22"/>
        </w:rPr>
        <w:t xml:space="preserve">RFP </w:t>
      </w:r>
      <w:r w:rsidR="00161AEE">
        <w:rPr>
          <w:rFonts w:eastAsia="Times New Roman"/>
          <w:sz w:val="22"/>
          <w:szCs w:val="22"/>
        </w:rPr>
        <w:t>Suitability</w:t>
      </w:r>
      <w:r w:rsidR="00122826" w:rsidRPr="00122826">
        <w:rPr>
          <w:rFonts w:eastAsia="Times New Roman"/>
          <w:sz w:val="22"/>
          <w:szCs w:val="22"/>
        </w:rPr>
        <w:t xml:space="preserve"> </w:t>
      </w:r>
      <w:r w:rsidR="00122826">
        <w:rPr>
          <w:rFonts w:eastAsia="Times New Roman"/>
          <w:sz w:val="22"/>
          <w:szCs w:val="22"/>
        </w:rPr>
        <w:t xml:space="preserve">Questionnaire and other </w:t>
      </w:r>
      <w:r w:rsidR="00122826" w:rsidRPr="00122826">
        <w:rPr>
          <w:rFonts w:eastAsia="Times New Roman"/>
          <w:sz w:val="22"/>
          <w:szCs w:val="22"/>
        </w:rPr>
        <w:t>statutory requirements</w:t>
      </w:r>
      <w:r w:rsidR="00881343">
        <w:rPr>
          <w:rFonts w:eastAsia="Times New Roman"/>
          <w:sz w:val="22"/>
          <w:szCs w:val="22"/>
        </w:rPr>
        <w:t xml:space="preserve"> as required by the Fund</w:t>
      </w:r>
      <w:r w:rsidR="00122826" w:rsidRPr="00122826">
        <w:rPr>
          <w:rFonts w:eastAsia="Times New Roman"/>
          <w:sz w:val="22"/>
          <w:szCs w:val="22"/>
        </w:rPr>
        <w:t>.</w:t>
      </w:r>
      <w:r w:rsidR="00122826">
        <w:rPr>
          <w:rFonts w:eastAsia="Times New Roman"/>
          <w:sz w:val="22"/>
          <w:szCs w:val="22"/>
        </w:rPr>
        <w:t xml:space="preserve"> </w:t>
      </w:r>
      <w:r w:rsidR="0087652E" w:rsidRPr="00C0071C">
        <w:rPr>
          <w:rFonts w:eastAsia="Times New Roman"/>
          <w:sz w:val="22"/>
          <w:szCs w:val="22"/>
        </w:rPr>
        <w:t>Further, this RFP Suitability Questionnaire will be attached as an exhibit to such written agreement</w:t>
      </w:r>
      <w:r w:rsidR="0087652E">
        <w:rPr>
          <w:rFonts w:eastAsia="Times New Roman"/>
          <w:sz w:val="22"/>
          <w:szCs w:val="22"/>
        </w:rPr>
        <w:t xml:space="preserve">. </w:t>
      </w:r>
      <w:r w:rsidR="004E0B6D" w:rsidRPr="00E750AC">
        <w:rPr>
          <w:rFonts w:eastAsia="Times New Roman"/>
          <w:sz w:val="22"/>
          <w:szCs w:val="22"/>
        </w:rPr>
        <w:t>In the following</w:t>
      </w:r>
      <w:r w:rsidR="004E0B6D" w:rsidRPr="00E750AC">
        <w:rPr>
          <w:rFonts w:eastAsia="Times New Roman"/>
          <w:bCs/>
          <w:sz w:val="22"/>
          <w:szCs w:val="22"/>
        </w:rPr>
        <w:t xml:space="preserve">, </w:t>
      </w:r>
      <w:r w:rsidR="00F4632D" w:rsidRPr="00E750AC">
        <w:rPr>
          <w:rFonts w:eastAsia="Times New Roman"/>
          <w:bCs/>
          <w:sz w:val="22"/>
          <w:szCs w:val="22"/>
        </w:rPr>
        <w:t xml:space="preserve">the terms </w:t>
      </w:r>
      <w:r w:rsidR="006A0B80">
        <w:rPr>
          <w:rFonts w:eastAsia="Times New Roman"/>
          <w:bCs/>
          <w:sz w:val="22"/>
          <w:szCs w:val="22"/>
        </w:rPr>
        <w:t xml:space="preserve">“Respondent”, </w:t>
      </w:r>
      <w:r w:rsidR="00902265">
        <w:rPr>
          <w:rFonts w:eastAsia="Times New Roman"/>
          <w:bCs/>
          <w:sz w:val="22"/>
          <w:szCs w:val="22"/>
        </w:rPr>
        <w:t xml:space="preserve">“You”, </w:t>
      </w:r>
      <w:r w:rsidR="00F4632D" w:rsidRPr="00E750AC">
        <w:rPr>
          <w:rFonts w:eastAsia="Times New Roman"/>
          <w:bCs/>
          <w:sz w:val="22"/>
          <w:szCs w:val="22"/>
        </w:rPr>
        <w:t>“Firm</w:t>
      </w:r>
      <w:r w:rsidR="00AC6566">
        <w:rPr>
          <w:rFonts w:eastAsia="Times New Roman"/>
          <w:bCs/>
          <w:sz w:val="22"/>
          <w:szCs w:val="22"/>
        </w:rPr>
        <w:t>” and</w:t>
      </w:r>
      <w:r w:rsidR="004E0B6D" w:rsidRPr="00E750AC">
        <w:rPr>
          <w:rFonts w:eastAsia="Times New Roman"/>
          <w:bCs/>
          <w:sz w:val="22"/>
          <w:szCs w:val="22"/>
        </w:rPr>
        <w:t xml:space="preserve"> “</w:t>
      </w:r>
      <w:r w:rsidR="00AC6566">
        <w:rPr>
          <w:rFonts w:eastAsia="Times New Roman"/>
          <w:bCs/>
          <w:sz w:val="22"/>
          <w:szCs w:val="22"/>
        </w:rPr>
        <w:t>transition</w:t>
      </w:r>
      <w:r w:rsidR="004E0B6D" w:rsidRPr="00E750AC">
        <w:rPr>
          <w:rFonts w:eastAsia="Times New Roman"/>
          <w:bCs/>
          <w:sz w:val="22"/>
          <w:szCs w:val="22"/>
        </w:rPr>
        <w:t xml:space="preserve"> manager” refer to </w:t>
      </w:r>
      <w:r w:rsidR="00F4632D" w:rsidRPr="00E750AC">
        <w:rPr>
          <w:rFonts w:eastAsia="Times New Roman"/>
          <w:bCs/>
          <w:sz w:val="22"/>
          <w:szCs w:val="22"/>
        </w:rPr>
        <w:t xml:space="preserve">the </w:t>
      </w:r>
      <w:r w:rsidR="004E0B6D" w:rsidRPr="00E750AC">
        <w:rPr>
          <w:rFonts w:eastAsia="Times New Roman"/>
          <w:bCs/>
          <w:sz w:val="22"/>
          <w:szCs w:val="22"/>
        </w:rPr>
        <w:t>entity</w:t>
      </w:r>
      <w:r w:rsidR="00902265">
        <w:rPr>
          <w:rFonts w:eastAsia="Times New Roman"/>
          <w:bCs/>
          <w:sz w:val="22"/>
          <w:szCs w:val="22"/>
        </w:rPr>
        <w:t>, and those acting on the entity’s behalf,</w:t>
      </w:r>
      <w:r w:rsidR="004E0B6D" w:rsidRPr="00E750AC">
        <w:rPr>
          <w:rFonts w:eastAsia="Times New Roman"/>
          <w:bCs/>
          <w:sz w:val="22"/>
          <w:szCs w:val="22"/>
        </w:rPr>
        <w:t xml:space="preserve"> that will act as </w:t>
      </w:r>
      <w:r w:rsidR="00245064">
        <w:rPr>
          <w:rFonts w:eastAsia="Times New Roman"/>
          <w:bCs/>
          <w:sz w:val="22"/>
          <w:szCs w:val="22"/>
        </w:rPr>
        <w:t>transition</w:t>
      </w:r>
      <w:r w:rsidR="004E0B6D" w:rsidRPr="00E750AC">
        <w:rPr>
          <w:rFonts w:eastAsia="Times New Roman"/>
          <w:bCs/>
          <w:sz w:val="22"/>
          <w:szCs w:val="22"/>
        </w:rPr>
        <w:t xml:space="preserve"> manager for the awarded contrac</w:t>
      </w:r>
      <w:r w:rsidR="00AC6566">
        <w:rPr>
          <w:rFonts w:eastAsia="Times New Roman"/>
          <w:bCs/>
          <w:sz w:val="22"/>
          <w:szCs w:val="22"/>
        </w:rPr>
        <w:t>t</w:t>
      </w:r>
      <w:r w:rsidR="00245064">
        <w:rPr>
          <w:rFonts w:eastAsia="Times New Roman"/>
          <w:b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gridCol w:w="39"/>
        <w:gridCol w:w="1654"/>
      </w:tblGrid>
      <w:tr w:rsidR="00D12DD3" w:rsidRPr="004D35B0" w14:paraId="19733612" w14:textId="77777777" w:rsidTr="00C622FF">
        <w:trPr>
          <w:cantSplit/>
        </w:trPr>
        <w:tc>
          <w:tcPr>
            <w:tcW w:w="9650" w:type="dxa"/>
            <w:gridSpan w:val="2"/>
          </w:tcPr>
          <w:p w14:paraId="3A4329EE" w14:textId="70BD9EE9" w:rsidR="00D12DD3" w:rsidRPr="004D35B0" w:rsidRDefault="00077968">
            <w:pPr>
              <w:pStyle w:val="Heading1"/>
            </w:pPr>
            <w:r w:rsidRPr="004D35B0">
              <w:t xml:space="preserve">The Illinois Pension Code requires that the </w:t>
            </w:r>
            <w:r w:rsidR="00AC6566">
              <w:t>transition</w:t>
            </w:r>
            <w:r w:rsidRPr="004D35B0">
              <w:t xml:space="preserve"> </w:t>
            </w:r>
            <w:r w:rsidR="00AC6566">
              <w:t>manager</w:t>
            </w:r>
            <w:r w:rsidRPr="004D35B0">
              <w:t xml:space="preserve"> be (i) registered as an investment adviser under the federal Investment Advisers Act of 1940 (15 U.S.C. 80b-1, et seq.) or (ii) a bank, as defined in the federal Investment Advisers Act of 1940 (15 U.S.C. 80b-1, et seq.). (40 ILCS 5/1-113.14(b</w:t>
            </w:r>
            <w:r w:rsidRPr="00BF4191">
              <w:rPr>
                <w:sz w:val="20"/>
                <w:szCs w:val="20"/>
              </w:rPr>
              <w:t>)).</w:t>
            </w:r>
            <w:r w:rsidR="00BF4191" w:rsidRPr="00BF4191">
              <w:rPr>
                <w:spacing w:val="4"/>
                <w:sz w:val="20"/>
                <w:szCs w:val="20"/>
              </w:rPr>
              <w:t xml:space="preserve"> </w:t>
            </w:r>
            <w:r w:rsidR="00865605" w:rsidRPr="00BF4191">
              <w:rPr>
                <w:sz w:val="20"/>
                <w:szCs w:val="20"/>
              </w:rPr>
              <w:t>Confirm that</w:t>
            </w:r>
            <w:r w:rsidR="00823181" w:rsidRPr="00BF4191">
              <w:rPr>
                <w:sz w:val="20"/>
                <w:szCs w:val="20"/>
              </w:rPr>
              <w:t xml:space="preserve"> your Firm </w:t>
            </w:r>
            <w:r w:rsidR="00865605" w:rsidRPr="00BF4191">
              <w:rPr>
                <w:sz w:val="20"/>
                <w:szCs w:val="20"/>
              </w:rPr>
              <w:t>is, and will rem</w:t>
            </w:r>
            <w:r w:rsidR="00865605">
              <w:t xml:space="preserve">ain, </w:t>
            </w:r>
            <w:r w:rsidR="00823181" w:rsidRPr="004D35B0">
              <w:t>in compliance with this requirement</w:t>
            </w:r>
            <w:r w:rsidR="00865605">
              <w:t>.</w:t>
            </w:r>
            <w:r w:rsidR="006A3248" w:rsidRPr="00BF4191">
              <w:rPr>
                <w:spacing w:val="4"/>
                <w:sz w:val="20"/>
                <w:szCs w:val="20"/>
              </w:rPr>
              <w:t xml:space="preserve"> </w:t>
            </w:r>
            <w:r w:rsidR="006A3248">
              <w:rPr>
                <w:spacing w:val="4"/>
                <w:sz w:val="20"/>
                <w:szCs w:val="20"/>
              </w:rPr>
              <w:t>If your Firm another type of</w:t>
            </w:r>
            <w:r w:rsidR="006A3248" w:rsidRPr="00BF4191">
              <w:rPr>
                <w:spacing w:val="4"/>
                <w:sz w:val="20"/>
                <w:szCs w:val="20"/>
              </w:rPr>
              <w:t xml:space="preserve"> entity regulated by an appropriate governmental regulatory oversight entity</w:t>
            </w:r>
            <w:r w:rsidR="007D0413">
              <w:rPr>
                <w:spacing w:val="4"/>
                <w:sz w:val="20"/>
                <w:szCs w:val="20"/>
              </w:rPr>
              <w:t>, please describe</w:t>
            </w:r>
            <w:r w:rsidR="006A3248">
              <w:rPr>
                <w:spacing w:val="4"/>
                <w:sz w:val="20"/>
                <w:szCs w:val="20"/>
              </w:rPr>
              <w:t>.</w:t>
            </w:r>
            <w:r w:rsidR="006A3248" w:rsidRPr="00BF4191">
              <w:rPr>
                <w:sz w:val="20"/>
                <w:szCs w:val="20"/>
              </w:rPr>
              <w:t xml:space="preserve">  </w:t>
            </w:r>
          </w:p>
        </w:tc>
        <w:tc>
          <w:tcPr>
            <w:tcW w:w="1654" w:type="dxa"/>
          </w:tcPr>
          <w:p w14:paraId="3DAC6388" w14:textId="77777777" w:rsidR="00D12DD3" w:rsidRPr="004D35B0" w:rsidRDefault="003159F6" w:rsidP="00F625CD">
            <w:pPr>
              <w:pStyle w:val="SFSingle"/>
              <w:tabs>
                <w:tab w:val="right" w:pos="1438"/>
              </w:tabs>
              <w:spacing w:before="240"/>
              <w:ind w:left="-2"/>
            </w:pPr>
            <w:sdt>
              <w:sdtPr>
                <w:id w:val="912745070"/>
                <w14:checkbox>
                  <w14:checked w14:val="0"/>
                  <w14:checkedState w14:val="2612" w14:font="MS Gothic"/>
                  <w14:uncheckedState w14:val="2610" w14:font="MS Gothic"/>
                </w14:checkbox>
              </w:sdtPr>
              <w:sdtEndPr/>
              <w:sdtContent>
                <w:r w:rsidR="00580D0F">
                  <w:rPr>
                    <w:rFonts w:ascii="MS Gothic" w:eastAsia="MS Gothic" w:hAnsi="MS Gothic" w:hint="eastAsia"/>
                  </w:rPr>
                  <w:t>☐</w:t>
                </w:r>
              </w:sdtContent>
            </w:sdt>
            <w:r w:rsidR="007D0339" w:rsidRPr="004D35B0">
              <w:t xml:space="preserve"> YES</w:t>
            </w:r>
            <w:r w:rsidR="007D0339" w:rsidRPr="004D35B0">
              <w:tab/>
            </w:r>
            <w:sdt>
              <w:sdtPr>
                <w:id w:val="-1723200256"/>
                <w14:checkbox>
                  <w14:checked w14:val="0"/>
                  <w14:checkedState w14:val="2612" w14:font="MS Gothic"/>
                  <w14:uncheckedState w14:val="2610" w14:font="MS Gothic"/>
                </w14:checkbox>
              </w:sdtPr>
              <w:sdtEndPr/>
              <w:sdtContent>
                <w:r w:rsidR="00580D0F">
                  <w:rPr>
                    <w:rFonts w:ascii="MS Gothic" w:eastAsia="MS Gothic" w:hAnsi="MS Gothic" w:hint="eastAsia"/>
                  </w:rPr>
                  <w:t>☐</w:t>
                </w:r>
              </w:sdtContent>
            </w:sdt>
            <w:r w:rsidR="007D0339" w:rsidRPr="004D35B0">
              <w:t xml:space="preserve"> NO</w:t>
            </w:r>
          </w:p>
        </w:tc>
      </w:tr>
      <w:tr w:rsidR="00D12DD3" w:rsidRPr="004D35B0" w14:paraId="5ACF692C" w14:textId="77777777" w:rsidTr="00C622FF">
        <w:trPr>
          <w:cantSplit/>
        </w:trPr>
        <w:tc>
          <w:tcPr>
            <w:tcW w:w="9650" w:type="dxa"/>
            <w:gridSpan w:val="2"/>
          </w:tcPr>
          <w:p w14:paraId="73EE05F6" w14:textId="63835092" w:rsidR="00746B70" w:rsidRPr="004D35B0" w:rsidRDefault="00865605" w:rsidP="000F168C">
            <w:pPr>
              <w:pStyle w:val="Heading1"/>
            </w:pPr>
            <w:r>
              <w:t>The Illinois Pension Code requires that</w:t>
            </w:r>
            <w:r w:rsidR="00D12DD3" w:rsidRPr="004D35B0">
              <w:t xml:space="preserve"> your </w:t>
            </w:r>
            <w:r w:rsidR="00D2548E" w:rsidRPr="004D35B0">
              <w:t>F</w:t>
            </w:r>
            <w:r w:rsidR="00D12DD3" w:rsidRPr="004D35B0">
              <w:t xml:space="preserve">irm </w:t>
            </w:r>
            <w:r w:rsidR="00AE0DA2">
              <w:t xml:space="preserve">agree in writing </w:t>
            </w:r>
            <w:r w:rsidR="00D12DD3" w:rsidRPr="004D35B0">
              <w:t xml:space="preserve">to </w:t>
            </w:r>
            <w:r w:rsidR="00607663" w:rsidRPr="004D35B0">
              <w:t xml:space="preserve">be </w:t>
            </w:r>
            <w:r w:rsidR="00D12DD3" w:rsidRPr="004D35B0">
              <w:t xml:space="preserve">a “fiduciary” </w:t>
            </w:r>
            <w:r>
              <w:t>to</w:t>
            </w:r>
            <w:r w:rsidR="00D12DD3" w:rsidRPr="004D35B0">
              <w:t xml:space="preserve"> the Fund in accordance </w:t>
            </w:r>
            <w:r w:rsidR="00003FAD" w:rsidRPr="004D35B0">
              <w:t xml:space="preserve">with </w:t>
            </w:r>
            <w:r w:rsidR="00D12DD3" w:rsidRPr="004D35B0">
              <w:t>the Illinois Pension</w:t>
            </w:r>
            <w:r w:rsidR="00B00001" w:rsidRPr="004D35B0">
              <w:t xml:space="preserve"> Code</w:t>
            </w:r>
            <w:r w:rsidR="00544B08">
              <w:t>, without limitation</w:t>
            </w:r>
            <w:r>
              <w:t>.</w:t>
            </w:r>
            <w:r w:rsidR="00D12DD3" w:rsidRPr="004D35B0">
              <w:t xml:space="preserve">  Note that as a fiduciary, </w:t>
            </w:r>
            <w:r w:rsidR="00B01DC3">
              <w:t>transition</w:t>
            </w:r>
            <w:r w:rsidR="00B01DC3" w:rsidRPr="004D35B0">
              <w:t xml:space="preserve"> </w:t>
            </w:r>
            <w:r w:rsidR="00B01DC3">
              <w:t>manager</w:t>
            </w:r>
            <w:r w:rsidR="00E40FF1" w:rsidRPr="004D35B0">
              <w:t>,</w:t>
            </w:r>
            <w:r w:rsidR="00D12DD3" w:rsidRPr="004D35B0">
              <w:t xml:space="preserve"> may not engage in certain “prohibited transactions” as set forth in Section 1-110 of the Illinois Pension Code.  (40 ILCS 5/1-101.2, 40 ILCS 5/1-109, 40 ILCS 5/1-110, 40 ILCS 5/1-114 and 40 ILCS 5/1-115).</w:t>
            </w:r>
            <w:r>
              <w:t xml:space="preserve">  Confirm that your Firm will comply with this requirement.</w:t>
            </w:r>
          </w:p>
        </w:tc>
        <w:tc>
          <w:tcPr>
            <w:tcW w:w="1654" w:type="dxa"/>
          </w:tcPr>
          <w:p w14:paraId="0D679BC4" w14:textId="24297B29" w:rsidR="00D12DD3" w:rsidRPr="004D35B0" w:rsidRDefault="003159F6" w:rsidP="00F625CD">
            <w:pPr>
              <w:pStyle w:val="SFSingle"/>
              <w:tabs>
                <w:tab w:val="right" w:pos="1438"/>
              </w:tabs>
              <w:spacing w:before="240"/>
              <w:ind w:left="-2"/>
            </w:pPr>
            <w:sdt>
              <w:sdtPr>
                <w:id w:val="-185605675"/>
                <w14:checkbox>
                  <w14:checked w14:val="0"/>
                  <w14:checkedState w14:val="2612" w14:font="MS Gothic"/>
                  <w14:uncheckedState w14:val="2610" w14:font="MS Gothic"/>
                </w14:checkbox>
              </w:sdtPr>
              <w:sdtEndPr/>
              <w:sdtContent>
                <w:r w:rsidR="00DF5335">
                  <w:rPr>
                    <w:rFonts w:ascii="MS Gothic" w:eastAsia="MS Gothic" w:hAnsi="MS Gothic" w:hint="eastAsia"/>
                  </w:rPr>
                  <w:t>☐</w:t>
                </w:r>
              </w:sdtContent>
            </w:sdt>
            <w:r w:rsidR="00D12DD3" w:rsidRPr="004D35B0">
              <w:t xml:space="preserve"> YES</w:t>
            </w:r>
            <w:r w:rsidR="00D12DD3" w:rsidRPr="004D35B0">
              <w:tab/>
            </w:r>
            <w:sdt>
              <w:sdtPr>
                <w:id w:val="395167777"/>
                <w14:checkbox>
                  <w14:checked w14:val="0"/>
                  <w14:checkedState w14:val="2612" w14:font="MS Gothic"/>
                  <w14:uncheckedState w14:val="2610" w14:font="MS Gothic"/>
                </w14:checkbox>
              </w:sdtPr>
              <w:sdtEndPr/>
              <w:sdtContent>
                <w:r w:rsidR="00580D0F">
                  <w:rPr>
                    <w:rFonts w:ascii="MS Gothic" w:eastAsia="MS Gothic" w:hAnsi="MS Gothic" w:hint="eastAsia"/>
                  </w:rPr>
                  <w:t>☐</w:t>
                </w:r>
              </w:sdtContent>
            </w:sdt>
            <w:r w:rsidR="00D12DD3" w:rsidRPr="004D35B0">
              <w:t xml:space="preserve"> NO</w:t>
            </w:r>
          </w:p>
        </w:tc>
      </w:tr>
      <w:tr w:rsidR="0021415C" w:rsidRPr="004D35B0" w14:paraId="31DE1CD0" w14:textId="77777777" w:rsidTr="00C622FF">
        <w:trPr>
          <w:cantSplit/>
        </w:trPr>
        <w:tc>
          <w:tcPr>
            <w:tcW w:w="9650" w:type="dxa"/>
            <w:gridSpan w:val="2"/>
          </w:tcPr>
          <w:p w14:paraId="6CC267E2" w14:textId="23887D6E" w:rsidR="0021415C" w:rsidRPr="00C83B0B" w:rsidRDefault="0021415C" w:rsidP="00C83B0B">
            <w:pPr>
              <w:pStyle w:val="Heading1"/>
            </w:pPr>
            <w:r w:rsidRPr="00C83B0B">
              <w:t xml:space="preserve">LABF requires that </w:t>
            </w:r>
            <w:r w:rsidR="00B01DC3">
              <w:t>transition</w:t>
            </w:r>
            <w:r w:rsidR="00B01DC3" w:rsidRPr="004D35B0">
              <w:t xml:space="preserve"> </w:t>
            </w:r>
            <w:r w:rsidR="00B01DC3">
              <w:t xml:space="preserve">managers </w:t>
            </w:r>
            <w:r w:rsidRPr="00C83B0B">
              <w:t>represent and warrant that all materials and presentations provided in connection with an RFP do not contain any untrue statement of a material fact, or omit to state a material fact necessary in order to make the statements made, in light of the circumstances under which they were made, not misleading.  Confirm that your Firm will provide such representation.</w:t>
            </w:r>
          </w:p>
        </w:tc>
        <w:tc>
          <w:tcPr>
            <w:tcW w:w="1654" w:type="dxa"/>
          </w:tcPr>
          <w:p w14:paraId="489C34C7" w14:textId="77777777" w:rsidR="0021415C" w:rsidRPr="004D35B0" w:rsidRDefault="003159F6" w:rsidP="0021415C">
            <w:pPr>
              <w:pStyle w:val="SFSingle"/>
              <w:tabs>
                <w:tab w:val="right" w:pos="1438"/>
              </w:tabs>
              <w:spacing w:before="240"/>
              <w:ind w:left="-2"/>
            </w:pPr>
            <w:sdt>
              <w:sdtPr>
                <w:id w:val="-846478295"/>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792213954"/>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p w14:paraId="79183CB6" w14:textId="77777777" w:rsidR="0021415C" w:rsidRDefault="0021415C" w:rsidP="0021415C">
            <w:pPr>
              <w:pStyle w:val="SFSingle"/>
              <w:tabs>
                <w:tab w:val="right" w:pos="1438"/>
              </w:tabs>
              <w:spacing w:before="240"/>
              <w:ind w:left="-2"/>
            </w:pPr>
          </w:p>
        </w:tc>
      </w:tr>
      <w:tr w:rsidR="0021415C" w:rsidRPr="004D35B0" w14:paraId="278430A7" w14:textId="77777777" w:rsidTr="00D17BD5">
        <w:trPr>
          <w:cantSplit/>
          <w:trHeight w:val="846"/>
        </w:trPr>
        <w:tc>
          <w:tcPr>
            <w:tcW w:w="9650" w:type="dxa"/>
            <w:gridSpan w:val="2"/>
          </w:tcPr>
          <w:p w14:paraId="09334B26" w14:textId="5CF32346" w:rsidR="00A1108E" w:rsidRDefault="00BA3916" w:rsidP="0021415C">
            <w:pPr>
              <w:pStyle w:val="Heading1"/>
            </w:pPr>
            <w:r>
              <w:t>The Firm</w:t>
            </w:r>
            <w:r w:rsidR="00A1108E" w:rsidRPr="00A1108E">
              <w:t xml:space="preserve"> must agree to comply at all times with </w:t>
            </w:r>
            <w:r>
              <w:t xml:space="preserve">LABF </w:t>
            </w:r>
            <w:r w:rsidR="00A1108E" w:rsidRPr="00A1108E">
              <w:t>Ethics Policy, which can be found on th</w:t>
            </w:r>
            <w:r>
              <w:t xml:space="preserve">e LABF </w:t>
            </w:r>
            <w:r w:rsidR="00A1108E" w:rsidRPr="00A1108E">
              <w:t>website (</w:t>
            </w:r>
            <w:r w:rsidR="00A67900" w:rsidRPr="00A67900">
              <w:t>https://www.labfchicago.org/investments/policies/</w:t>
            </w:r>
            <w:r w:rsidR="00A1108E" w:rsidRPr="00A1108E">
              <w:t>).</w:t>
            </w:r>
          </w:p>
          <w:p w14:paraId="620294F3" w14:textId="7876C65A" w:rsidR="0021415C" w:rsidRPr="004D35B0" w:rsidRDefault="0021415C" w:rsidP="0021415C">
            <w:pPr>
              <w:pStyle w:val="Heading1"/>
            </w:pPr>
            <w:r w:rsidRPr="004D35B0">
              <w:t xml:space="preserve">Will there be anybody else </w:t>
            </w:r>
            <w:r w:rsidR="0050504C">
              <w:t>providing transition management services</w:t>
            </w:r>
            <w:r w:rsidRPr="004D35B0">
              <w:t xml:space="preserve"> for a fee or other compensation, direct or indirect, with respect to the moneys of the Fund, or that has any authority or responsibility to do so?  </w:t>
            </w:r>
          </w:p>
        </w:tc>
        <w:tc>
          <w:tcPr>
            <w:tcW w:w="1654" w:type="dxa"/>
          </w:tcPr>
          <w:p w14:paraId="6B86B320" w14:textId="77777777" w:rsidR="0021415C" w:rsidRDefault="003159F6" w:rsidP="00D17BD5">
            <w:pPr>
              <w:pStyle w:val="SFSingle"/>
              <w:tabs>
                <w:tab w:val="right" w:pos="1438"/>
              </w:tabs>
              <w:spacing w:before="240"/>
              <w:ind w:left="-2"/>
            </w:pPr>
            <w:sdt>
              <w:sdtPr>
                <w:id w:val="-190073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1415C" w:rsidRPr="004D35B0">
              <w:t xml:space="preserve"> YES</w:t>
            </w:r>
            <w:r w:rsidR="0021415C" w:rsidRPr="004D35B0">
              <w:tab/>
            </w:r>
            <w:sdt>
              <w:sdtPr>
                <w:id w:val="-1880628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1415C" w:rsidRPr="004D35B0">
              <w:t xml:space="preserve"> NO</w:t>
            </w:r>
          </w:p>
          <w:p w14:paraId="25177602" w14:textId="77777777" w:rsidR="003159F6" w:rsidRDefault="003159F6" w:rsidP="00D17BD5">
            <w:pPr>
              <w:pStyle w:val="SFSingle"/>
              <w:tabs>
                <w:tab w:val="right" w:pos="1438"/>
              </w:tabs>
              <w:spacing w:before="240"/>
              <w:ind w:left="-2"/>
            </w:pPr>
          </w:p>
          <w:p w14:paraId="14C36847" w14:textId="6CA6A6E9" w:rsidR="003159F6" w:rsidRPr="004D35B0" w:rsidRDefault="003159F6" w:rsidP="00D17BD5">
            <w:pPr>
              <w:pStyle w:val="SFSingle"/>
              <w:tabs>
                <w:tab w:val="right" w:pos="1438"/>
              </w:tabs>
              <w:spacing w:before="240"/>
              <w:ind w:left="-2"/>
            </w:pPr>
            <w:sdt>
              <w:sdtPr>
                <w:id w:val="539866520"/>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YES</w:t>
            </w:r>
            <w:r w:rsidRPr="004D35B0">
              <w:tab/>
            </w:r>
            <w:sdt>
              <w:sdtPr>
                <w:id w:val="-105130312"/>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NO</w:t>
            </w:r>
          </w:p>
        </w:tc>
      </w:tr>
      <w:tr w:rsidR="0021415C" w:rsidRPr="004D35B0" w14:paraId="1385FA76" w14:textId="77777777" w:rsidTr="00C622FF">
        <w:trPr>
          <w:cantSplit/>
          <w:trHeight w:val="80"/>
        </w:trPr>
        <w:tc>
          <w:tcPr>
            <w:tcW w:w="9650" w:type="dxa"/>
            <w:gridSpan w:val="2"/>
          </w:tcPr>
          <w:p w14:paraId="584040B6" w14:textId="4CE735F6" w:rsidR="0021415C" w:rsidRDefault="0021415C" w:rsidP="00891848">
            <w:pPr>
              <w:pStyle w:val="Heading1"/>
              <w:numPr>
                <w:ilvl w:val="0"/>
                <w:numId w:val="0"/>
              </w:numPr>
              <w:ind w:left="720"/>
            </w:pPr>
            <w:r w:rsidRPr="004D35B0">
              <w:t xml:space="preserve">If you </w:t>
            </w:r>
            <w:r w:rsidRPr="000D6108">
              <w:t>answered “Yes” above</w:t>
            </w:r>
            <w:r w:rsidRPr="004D35B0">
              <w:t xml:space="preserve">, please </w:t>
            </w:r>
            <w:r>
              <w:t>list the names of those entities and individuals.</w:t>
            </w:r>
          </w:p>
          <w:tbl>
            <w:tblPr>
              <w:tblStyle w:val="TableGrid"/>
              <w:tblW w:w="0" w:type="auto"/>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1"/>
            </w:tblGrid>
            <w:tr w:rsidR="00E83B28" w:rsidRPr="004D35B0" w14:paraId="5EFAC0E2" w14:textId="77777777" w:rsidTr="00E83B28">
              <w:trPr>
                <w:cantSplit/>
              </w:trPr>
              <w:tc>
                <w:tcPr>
                  <w:tcW w:w="8131" w:type="dxa"/>
                  <w:tcBorders>
                    <w:bottom w:val="single" w:sz="4" w:space="0" w:color="auto"/>
                  </w:tcBorders>
                </w:tcPr>
                <w:p w14:paraId="780E7DBD" w14:textId="77777777" w:rsidR="00E83B28" w:rsidRPr="004D35B0" w:rsidRDefault="00E83B28" w:rsidP="00D17BD5">
                  <w:pPr>
                    <w:pStyle w:val="Tables"/>
                    <w:keepNext/>
                    <w:keepLines/>
                    <w:spacing w:before="80"/>
                  </w:pPr>
                </w:p>
              </w:tc>
            </w:tr>
            <w:tr w:rsidR="00E83B28" w:rsidRPr="004D35B0" w14:paraId="5CBAACCF" w14:textId="77777777" w:rsidTr="00E83B28">
              <w:trPr>
                <w:cantSplit/>
              </w:trPr>
              <w:tc>
                <w:tcPr>
                  <w:tcW w:w="8131" w:type="dxa"/>
                  <w:tcBorders>
                    <w:top w:val="single" w:sz="4" w:space="0" w:color="auto"/>
                    <w:bottom w:val="single" w:sz="4" w:space="0" w:color="auto"/>
                  </w:tcBorders>
                </w:tcPr>
                <w:p w14:paraId="54C67671" w14:textId="77777777" w:rsidR="00E83B28" w:rsidRPr="004D35B0" w:rsidRDefault="00E83B28" w:rsidP="00D17BD5">
                  <w:pPr>
                    <w:pStyle w:val="Tables"/>
                    <w:spacing w:before="80"/>
                  </w:pPr>
                </w:p>
              </w:tc>
            </w:tr>
            <w:tr w:rsidR="00E83B28" w:rsidRPr="004D35B0" w14:paraId="716E9740" w14:textId="77777777" w:rsidTr="00E83B28">
              <w:trPr>
                <w:cantSplit/>
              </w:trPr>
              <w:tc>
                <w:tcPr>
                  <w:tcW w:w="8131" w:type="dxa"/>
                  <w:tcBorders>
                    <w:top w:val="single" w:sz="4" w:space="0" w:color="auto"/>
                    <w:bottom w:val="single" w:sz="4" w:space="0" w:color="auto"/>
                  </w:tcBorders>
                </w:tcPr>
                <w:p w14:paraId="0084604A" w14:textId="77777777" w:rsidR="00E83B28" w:rsidRPr="004D35B0" w:rsidRDefault="00E83B28" w:rsidP="00D17BD5">
                  <w:pPr>
                    <w:pStyle w:val="Tables"/>
                    <w:tabs>
                      <w:tab w:val="left" w:pos="2880"/>
                    </w:tabs>
                    <w:spacing w:before="80"/>
                  </w:pPr>
                  <w:r>
                    <w:tab/>
                  </w:r>
                </w:p>
              </w:tc>
            </w:tr>
          </w:tbl>
          <w:p w14:paraId="0D2D6BF7" w14:textId="6BCE485A" w:rsidR="0021415C" w:rsidRPr="00E83B28" w:rsidRDefault="00B01A6F" w:rsidP="00D17BD5">
            <w:pPr>
              <w:pStyle w:val="Heading1"/>
              <w:numPr>
                <w:ilvl w:val="0"/>
                <w:numId w:val="0"/>
              </w:numPr>
              <w:spacing w:before="0" w:after="0"/>
            </w:pPr>
            <w:r>
              <w:t xml:space="preserve"> </w:t>
            </w:r>
          </w:p>
        </w:tc>
        <w:tc>
          <w:tcPr>
            <w:tcW w:w="1654" w:type="dxa"/>
          </w:tcPr>
          <w:p w14:paraId="229399F4" w14:textId="4221663D" w:rsidR="0021415C" w:rsidRDefault="0021415C" w:rsidP="0021415C">
            <w:pPr>
              <w:pStyle w:val="SFSingle"/>
              <w:tabs>
                <w:tab w:val="right" w:pos="1438"/>
              </w:tabs>
              <w:spacing w:before="240"/>
              <w:ind w:left="-2"/>
            </w:pPr>
          </w:p>
        </w:tc>
      </w:tr>
      <w:tr w:rsidR="0021415C" w:rsidRPr="004D35B0" w14:paraId="53376EFD" w14:textId="77777777" w:rsidTr="00C622FF">
        <w:trPr>
          <w:cantSplit/>
        </w:trPr>
        <w:tc>
          <w:tcPr>
            <w:tcW w:w="9650" w:type="dxa"/>
            <w:gridSpan w:val="2"/>
          </w:tcPr>
          <w:p w14:paraId="154B4DBD" w14:textId="77AD1017" w:rsidR="00D17BD5" w:rsidRPr="00D17BD5" w:rsidRDefault="0021415C" w:rsidP="00D17BD5">
            <w:pPr>
              <w:pStyle w:val="Heading1"/>
            </w:pPr>
            <w:r w:rsidRPr="00E53DCC">
              <w:t xml:space="preserve">Confirm that your Firm is familiar and will comply with Articles 1, 1A and 11 of the Illinois Pension Code (See </w:t>
            </w:r>
            <w:hyperlink r:id="rId8" w:history="1">
              <w:r w:rsidRPr="004B2FF1">
                <w:rPr>
                  <w:rStyle w:val="Hyperlink"/>
                </w:rPr>
                <w:t>Link</w:t>
              </w:r>
            </w:hyperlink>
            <w:r w:rsidRPr="004B2FF1">
              <w:rPr>
                <w:rStyle w:val="Hyperlink"/>
              </w:rPr>
              <w:t>.</w:t>
            </w:r>
            <w:r w:rsidRPr="00E53DCC">
              <w:t>).</w:t>
            </w:r>
            <w:r w:rsidR="00D17BD5">
              <w:tab/>
            </w:r>
          </w:p>
        </w:tc>
        <w:tc>
          <w:tcPr>
            <w:tcW w:w="1654" w:type="dxa"/>
          </w:tcPr>
          <w:p w14:paraId="04F201B0" w14:textId="77777777" w:rsidR="0021415C" w:rsidRPr="004D35B0" w:rsidRDefault="003159F6" w:rsidP="0021415C">
            <w:pPr>
              <w:pStyle w:val="SFSingle"/>
              <w:tabs>
                <w:tab w:val="right" w:pos="1438"/>
              </w:tabs>
              <w:spacing w:before="240"/>
              <w:ind w:left="-2"/>
            </w:pPr>
            <w:sdt>
              <w:sdtPr>
                <w:id w:val="349757135"/>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79190137"/>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tc>
      </w:tr>
      <w:tr w:rsidR="0021415C" w:rsidRPr="004D35B0" w14:paraId="26C949D2" w14:textId="77777777" w:rsidTr="00C622FF">
        <w:trPr>
          <w:cantSplit/>
        </w:trPr>
        <w:tc>
          <w:tcPr>
            <w:tcW w:w="9650" w:type="dxa"/>
            <w:gridSpan w:val="2"/>
          </w:tcPr>
          <w:p w14:paraId="10A9C6A4" w14:textId="32672AD6" w:rsidR="0021415C" w:rsidRPr="004D35B0" w:rsidRDefault="0021415C" w:rsidP="0021415C">
            <w:pPr>
              <w:pStyle w:val="Heading1"/>
            </w:pPr>
            <w:r>
              <w:lastRenderedPageBreak/>
              <w:t>C</w:t>
            </w:r>
            <w:r w:rsidRPr="004D35B0">
              <w:t>onfirm that you have not and will not retain a person or entity to attempt to influence the outcome of an investment decision of</w:t>
            </w:r>
            <w:r>
              <w:t>,</w:t>
            </w:r>
            <w:r w:rsidRPr="004D35B0">
              <w:t xml:space="preserve"> or the procurement of investment advice or services of</w:t>
            </w:r>
            <w:r>
              <w:t>,</w:t>
            </w:r>
            <w:r w:rsidRPr="004D35B0">
              <w:t xml:space="preserve"> the Fund for compensation, contingent in whole or in part upon the decision or procurement. (40 ILCS 5/1-145).</w:t>
            </w:r>
          </w:p>
        </w:tc>
        <w:tc>
          <w:tcPr>
            <w:tcW w:w="1654" w:type="dxa"/>
          </w:tcPr>
          <w:p w14:paraId="5C36362D" w14:textId="77777777" w:rsidR="0021415C" w:rsidRPr="004D35B0" w:rsidRDefault="003159F6" w:rsidP="0021415C">
            <w:pPr>
              <w:pStyle w:val="SFSingle"/>
              <w:tabs>
                <w:tab w:val="right" w:pos="1438"/>
              </w:tabs>
              <w:spacing w:before="240"/>
              <w:ind w:left="-2"/>
            </w:pPr>
            <w:sdt>
              <w:sdtPr>
                <w:id w:val="2075311814"/>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586890455"/>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tc>
      </w:tr>
      <w:tr w:rsidR="0021415C" w:rsidRPr="004D35B0" w14:paraId="141ADFAA" w14:textId="77777777" w:rsidTr="00C622FF">
        <w:trPr>
          <w:cantSplit/>
        </w:trPr>
        <w:tc>
          <w:tcPr>
            <w:tcW w:w="9650" w:type="dxa"/>
            <w:gridSpan w:val="2"/>
          </w:tcPr>
          <w:p w14:paraId="1321BF3B" w14:textId="1A01C6D3" w:rsidR="0021415C" w:rsidRPr="004D35B0" w:rsidRDefault="0021415C" w:rsidP="00C275FB">
            <w:pPr>
              <w:pStyle w:val="Heading1"/>
              <w:spacing w:before="180"/>
            </w:pPr>
            <w:r>
              <w:t>Confirm that</w:t>
            </w:r>
            <w:r w:rsidRPr="004D35B0">
              <w:t xml:space="preserve"> your Firm </w:t>
            </w:r>
            <w:r>
              <w:t>will</w:t>
            </w:r>
            <w:r w:rsidRPr="004D35B0">
              <w:t xml:space="preserve"> comply with certain disclosure requirements mandated under the Illinois Pension Code and no less frequently than quarterly provid</w:t>
            </w:r>
            <w:r>
              <w:t>e written reports to the Fund</w:t>
            </w:r>
            <w:r w:rsidRPr="004D35B0">
              <w:t xml:space="preserve"> including a statement of all fees, commissions and any other compensation</w:t>
            </w:r>
            <w:r>
              <w:t>.</w:t>
            </w:r>
          </w:p>
        </w:tc>
        <w:tc>
          <w:tcPr>
            <w:tcW w:w="1654" w:type="dxa"/>
          </w:tcPr>
          <w:p w14:paraId="10B1E7EB" w14:textId="77777777" w:rsidR="0021415C" w:rsidRPr="004D35B0" w:rsidRDefault="003159F6" w:rsidP="0021415C">
            <w:pPr>
              <w:pStyle w:val="SFSingle"/>
              <w:tabs>
                <w:tab w:val="right" w:pos="1438"/>
              </w:tabs>
              <w:spacing w:before="240"/>
              <w:ind w:left="-2"/>
            </w:pPr>
            <w:sdt>
              <w:sdtPr>
                <w:id w:val="1317999324"/>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1095628162"/>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tc>
      </w:tr>
      <w:tr w:rsidR="0021415C" w:rsidRPr="004D35B0" w14:paraId="4FACFB66" w14:textId="77777777" w:rsidTr="00C622FF">
        <w:trPr>
          <w:cantSplit/>
        </w:trPr>
        <w:tc>
          <w:tcPr>
            <w:tcW w:w="9650" w:type="dxa"/>
            <w:gridSpan w:val="2"/>
          </w:tcPr>
          <w:p w14:paraId="6603468F" w14:textId="22601AF9" w:rsidR="0021415C" w:rsidRPr="00FA2B89" w:rsidRDefault="0021415C" w:rsidP="00C275FB">
            <w:pPr>
              <w:pStyle w:val="Heading1"/>
              <w:spacing w:before="180"/>
              <w:rPr>
                <w:szCs w:val="21"/>
              </w:rPr>
            </w:pPr>
            <w:r w:rsidRPr="00FA2B89">
              <w:rPr>
                <w:szCs w:val="21"/>
              </w:rPr>
              <w:t xml:space="preserve">Confirm that your Firm will adhere to the Illinois Freedom of Information Act (5 ILCS 140 </w:t>
            </w:r>
            <w:r w:rsidRPr="00FA2B89">
              <w:rPr>
                <w:i/>
                <w:szCs w:val="21"/>
              </w:rPr>
              <w:t>et seq</w:t>
            </w:r>
            <w:r w:rsidRPr="00FA2B89">
              <w:rPr>
                <w:szCs w:val="21"/>
              </w:rPr>
              <w:t xml:space="preserve">.), without limitation, with the understanding that as long as any requested information is not exempt from disclosure, the Fund will comply with requests for access to </w:t>
            </w:r>
            <w:r w:rsidR="00A730BB" w:rsidRPr="00FA2B89">
              <w:rPr>
                <w:szCs w:val="21"/>
              </w:rPr>
              <w:t>transition manager</w:t>
            </w:r>
            <w:r w:rsidRPr="00FA2B89">
              <w:rPr>
                <w:szCs w:val="21"/>
              </w:rPr>
              <w:t xml:space="preserve"> contracts, fee schedules, and any materials submitted to the Fund, including but not limited to your RFP response. Note that the Fund’s practice is that it will not provide notice to, or require approval from, your Firm prior to responding to FOIA requests.</w:t>
            </w:r>
          </w:p>
        </w:tc>
        <w:tc>
          <w:tcPr>
            <w:tcW w:w="1654" w:type="dxa"/>
          </w:tcPr>
          <w:p w14:paraId="26B6D8EE" w14:textId="77777777" w:rsidR="0021415C" w:rsidRPr="004D35B0" w:rsidRDefault="0021415C" w:rsidP="0021415C">
            <w:pPr>
              <w:pStyle w:val="SFSingle"/>
              <w:tabs>
                <w:tab w:val="right" w:pos="1438"/>
              </w:tabs>
              <w:spacing w:before="240"/>
              <w:ind w:left="-2"/>
            </w:pPr>
            <w:r w:rsidRPr="004D35B0">
              <w:t xml:space="preserve"> </w:t>
            </w:r>
            <w:sdt>
              <w:sdtPr>
                <w:id w:val="-7206738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D35B0">
              <w:t xml:space="preserve"> YES</w:t>
            </w:r>
            <w:r w:rsidRPr="004D35B0">
              <w:tab/>
            </w:r>
            <w:sdt>
              <w:sdtPr>
                <w:id w:val="851923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D35B0">
              <w:t xml:space="preserve"> NO</w:t>
            </w:r>
          </w:p>
        </w:tc>
      </w:tr>
      <w:tr w:rsidR="0021415C" w:rsidRPr="004D35B0" w14:paraId="2BC119C9" w14:textId="77777777" w:rsidTr="00C622FF">
        <w:trPr>
          <w:cantSplit/>
        </w:trPr>
        <w:tc>
          <w:tcPr>
            <w:tcW w:w="9650" w:type="dxa"/>
            <w:gridSpan w:val="2"/>
          </w:tcPr>
          <w:p w14:paraId="5EA72C22" w14:textId="4F4A2704" w:rsidR="0021415C" w:rsidRPr="00130F66" w:rsidRDefault="00130F66" w:rsidP="00130F66">
            <w:pPr>
              <w:pStyle w:val="Heading1"/>
              <w:spacing w:before="180"/>
              <w:rPr>
                <w:szCs w:val="21"/>
              </w:rPr>
            </w:pPr>
            <w:r w:rsidRPr="00FA2B89">
              <w:rPr>
                <w:szCs w:val="21"/>
              </w:rPr>
              <w:t>Confirm that your Firm has reviewed the Fund’s Investment Policy Statement, which is subject to change and which can be found on the Fund’s website (</w:t>
            </w:r>
            <w:hyperlink r:id="rId9" w:history="1">
              <w:r w:rsidRPr="00FA2B89">
                <w:rPr>
                  <w:rStyle w:val="Hyperlink"/>
                  <w:szCs w:val="21"/>
                </w:rPr>
                <w:t>https://www.labfchicago.org/investments/policies/</w:t>
              </w:r>
            </w:hyperlink>
            <w:r w:rsidRPr="00FA2B89">
              <w:rPr>
                <w:szCs w:val="21"/>
              </w:rPr>
              <w:t>), and agrees that, if retained, Respondent can provide transition management services in furtherance of the Investment Policy.</w:t>
            </w:r>
          </w:p>
        </w:tc>
        <w:tc>
          <w:tcPr>
            <w:tcW w:w="1654" w:type="dxa"/>
          </w:tcPr>
          <w:p w14:paraId="4E54F17D" w14:textId="77777777" w:rsidR="0021415C" w:rsidRPr="004D35B0" w:rsidRDefault="003159F6" w:rsidP="0021415C">
            <w:pPr>
              <w:pStyle w:val="SFSingle"/>
              <w:tabs>
                <w:tab w:val="right" w:pos="1438"/>
              </w:tabs>
              <w:spacing w:before="240"/>
              <w:ind w:left="-2"/>
            </w:pPr>
            <w:sdt>
              <w:sdtPr>
                <w:id w:val="-362591024"/>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709070386"/>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tc>
      </w:tr>
      <w:tr w:rsidR="0021415C" w:rsidRPr="004D35B0" w14:paraId="59C57FF0" w14:textId="77777777" w:rsidTr="00C622FF">
        <w:trPr>
          <w:cantSplit/>
        </w:trPr>
        <w:tc>
          <w:tcPr>
            <w:tcW w:w="9650" w:type="dxa"/>
            <w:gridSpan w:val="2"/>
          </w:tcPr>
          <w:p w14:paraId="55B6695C" w14:textId="51F4E0FD" w:rsidR="00130F66" w:rsidRDefault="00130F66" w:rsidP="00C275FB">
            <w:pPr>
              <w:pStyle w:val="Heading1"/>
              <w:spacing w:before="180"/>
            </w:pPr>
            <w:r w:rsidRPr="00FA2B89">
              <w:rPr>
                <w:szCs w:val="21"/>
              </w:rPr>
              <w:t xml:space="preserve">Confirm that your Firm will adhere to the Fund’s M/W/DBE Broker-Deal Utilization Policy (See </w:t>
            </w:r>
            <w:hyperlink r:id="rId10" w:history="1">
              <w:r w:rsidRPr="00FA2B89">
                <w:rPr>
                  <w:rStyle w:val="Hyperlink"/>
                  <w:szCs w:val="21"/>
                </w:rPr>
                <w:t>Investment</w:t>
              </w:r>
            </w:hyperlink>
            <w:r w:rsidRPr="00FA2B89">
              <w:rPr>
                <w:rStyle w:val="Hyperlink"/>
                <w:szCs w:val="21"/>
              </w:rPr>
              <w:t xml:space="preserve"> Policy Statement</w:t>
            </w:r>
            <w:r w:rsidRPr="00FA2B89">
              <w:rPr>
                <w:szCs w:val="21"/>
              </w:rPr>
              <w:t>).</w:t>
            </w:r>
          </w:p>
          <w:p w14:paraId="2A06F18A" w14:textId="71D36429" w:rsidR="0021415C" w:rsidRPr="004D35B0" w:rsidRDefault="0021415C" w:rsidP="00C275FB">
            <w:pPr>
              <w:pStyle w:val="Heading1"/>
              <w:spacing w:before="180"/>
            </w:pPr>
            <w:r>
              <w:t>Confirm that</w:t>
            </w:r>
            <w:r w:rsidRPr="004D35B0">
              <w:t xml:space="preserve"> your Firm will adhere to the Fund’s </w:t>
            </w:r>
            <w:r>
              <w:t>P</w:t>
            </w:r>
            <w:r w:rsidRPr="004D35B0">
              <w:t xml:space="preserve">rocurement </w:t>
            </w:r>
            <w:r>
              <w:t>P</w:t>
            </w:r>
            <w:r w:rsidRPr="004D35B0">
              <w:t xml:space="preserve">olicy for </w:t>
            </w:r>
            <w:r>
              <w:t>I</w:t>
            </w:r>
            <w:r w:rsidRPr="004D35B0">
              <w:t xml:space="preserve">nvestment </w:t>
            </w:r>
            <w:r>
              <w:t>A</w:t>
            </w:r>
            <w:r w:rsidRPr="004D35B0">
              <w:t xml:space="preserve">dvisers and </w:t>
            </w:r>
            <w:r>
              <w:t>C</w:t>
            </w:r>
            <w:r w:rsidRPr="004D35B0">
              <w:t>onsultants</w:t>
            </w:r>
            <w:r>
              <w:t xml:space="preserve"> </w:t>
            </w:r>
            <w:r w:rsidRPr="007D36AB">
              <w:t>(See</w:t>
            </w:r>
            <w:r>
              <w:t xml:space="preserve"> </w:t>
            </w:r>
            <w:hyperlink r:id="rId11" w:history="1">
              <w:r w:rsidRPr="007D36AB">
                <w:rPr>
                  <w:rStyle w:val="Hyperlink"/>
                </w:rPr>
                <w:t>Investment Policy Statement</w:t>
              </w:r>
            </w:hyperlink>
            <w:r w:rsidRPr="007D36AB">
              <w:t>)</w:t>
            </w:r>
            <w:r>
              <w:t>.</w:t>
            </w:r>
          </w:p>
        </w:tc>
        <w:tc>
          <w:tcPr>
            <w:tcW w:w="1654" w:type="dxa"/>
          </w:tcPr>
          <w:p w14:paraId="65EA4AB0" w14:textId="77777777" w:rsidR="0021415C" w:rsidRDefault="003159F6" w:rsidP="0021415C">
            <w:pPr>
              <w:pStyle w:val="SFSingle"/>
              <w:tabs>
                <w:tab w:val="right" w:pos="1438"/>
              </w:tabs>
              <w:spacing w:before="240"/>
              <w:ind w:left="-2"/>
            </w:pPr>
            <w:sdt>
              <w:sdtPr>
                <w:id w:val="1705288907"/>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1386152672"/>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p w14:paraId="676CF37A" w14:textId="5142B570" w:rsidR="003159F6" w:rsidRPr="004D35B0" w:rsidRDefault="003159F6" w:rsidP="0021415C">
            <w:pPr>
              <w:pStyle w:val="SFSingle"/>
              <w:tabs>
                <w:tab w:val="right" w:pos="1438"/>
              </w:tabs>
              <w:spacing w:before="240"/>
              <w:ind w:left="-2"/>
            </w:pPr>
            <w:sdt>
              <w:sdtPr>
                <w:id w:val="-796918077"/>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YES</w:t>
            </w:r>
            <w:r w:rsidRPr="004D35B0">
              <w:tab/>
            </w:r>
            <w:sdt>
              <w:sdtPr>
                <w:id w:val="-412780241"/>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NO</w:t>
            </w:r>
          </w:p>
        </w:tc>
      </w:tr>
      <w:tr w:rsidR="0021415C" w:rsidRPr="004D35B0" w14:paraId="4C7CCC34" w14:textId="77777777" w:rsidTr="00C622FF">
        <w:trPr>
          <w:cantSplit/>
        </w:trPr>
        <w:tc>
          <w:tcPr>
            <w:tcW w:w="9650" w:type="dxa"/>
            <w:gridSpan w:val="2"/>
          </w:tcPr>
          <w:p w14:paraId="486E6858" w14:textId="08B0806C" w:rsidR="00327333" w:rsidRPr="00DF2673" w:rsidRDefault="0021415C" w:rsidP="00327333">
            <w:pPr>
              <w:pStyle w:val="Heading1"/>
              <w:spacing w:before="180"/>
              <w:rPr>
                <w:spacing w:val="-6"/>
              </w:rPr>
            </w:pPr>
            <w:r w:rsidRPr="00D17BD5">
              <w:rPr>
                <w:spacing w:val="-4"/>
              </w:rPr>
              <w:t xml:space="preserve">LABF requires inclusion of a “most-favored nations” clause in all agreements. Confirm that your Firm will agree to a "most-favored nations" clause for the benefit of the LABF relative to all the rights provided to </w:t>
            </w:r>
            <w:r w:rsidR="002A6801" w:rsidRPr="00D17BD5">
              <w:rPr>
                <w:spacing w:val="-6"/>
              </w:rPr>
              <w:t>similarly situated</w:t>
            </w:r>
            <w:r w:rsidRPr="00D17BD5">
              <w:rPr>
                <w:spacing w:val="-6"/>
              </w:rPr>
              <w:t xml:space="preserve"> investors, including but not limited to fees, expenses, and reporting.</w:t>
            </w:r>
          </w:p>
        </w:tc>
        <w:tc>
          <w:tcPr>
            <w:tcW w:w="1654" w:type="dxa"/>
          </w:tcPr>
          <w:p w14:paraId="7DB0E47E" w14:textId="3BDC369B" w:rsidR="0021415C" w:rsidRDefault="003159F6" w:rsidP="00DF2673">
            <w:pPr>
              <w:pStyle w:val="SFSingle"/>
              <w:tabs>
                <w:tab w:val="right" w:pos="1438"/>
              </w:tabs>
              <w:spacing w:before="240"/>
              <w:ind w:left="-2"/>
            </w:pPr>
            <w:sdt>
              <w:sdtPr>
                <w:id w:val="1205984736"/>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1073084200"/>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p w14:paraId="4EA5DF85" w14:textId="1FD7586D" w:rsidR="00D17BD5" w:rsidRPr="00D17BD5" w:rsidRDefault="00D17BD5" w:rsidP="00DF2673"/>
        </w:tc>
      </w:tr>
      <w:tr w:rsidR="0021415C" w:rsidRPr="004D35B0" w14:paraId="5378D638" w14:textId="77777777" w:rsidTr="00C622FF">
        <w:trPr>
          <w:cantSplit/>
          <w:trHeight w:val="333"/>
        </w:trPr>
        <w:tc>
          <w:tcPr>
            <w:tcW w:w="9650" w:type="dxa"/>
            <w:gridSpan w:val="2"/>
          </w:tcPr>
          <w:p w14:paraId="5E4E4F6A" w14:textId="1D4E3CCA" w:rsidR="0021415C" w:rsidRPr="007A3979" w:rsidRDefault="0021415C" w:rsidP="00C275FB">
            <w:pPr>
              <w:pStyle w:val="Heading1"/>
              <w:spacing w:before="180"/>
              <w:rPr>
                <w:szCs w:val="21"/>
              </w:rPr>
            </w:pPr>
            <w:r w:rsidRPr="00FF0377">
              <w:t>LABF require</w:t>
            </w:r>
            <w:r>
              <w:t>s</w:t>
            </w:r>
            <w:r w:rsidRPr="00FF0377">
              <w:t xml:space="preserve"> that a third party indemnify and hold harmless LABF for the third party’s own </w:t>
            </w:r>
            <w:r w:rsidRPr="007A3979">
              <w:rPr>
                <w:szCs w:val="21"/>
              </w:rPr>
              <w:t>misconduct.  Confirm that your Firm will provide such indemnification.</w:t>
            </w:r>
          </w:p>
          <w:p w14:paraId="6FA0447F" w14:textId="038D75BE" w:rsidR="0000740E" w:rsidRPr="007A3979" w:rsidRDefault="0000740E" w:rsidP="00C275FB">
            <w:pPr>
              <w:pStyle w:val="Heading1"/>
              <w:spacing w:before="180"/>
              <w:rPr>
                <w:szCs w:val="21"/>
              </w:rPr>
            </w:pPr>
            <w:r w:rsidRPr="00891848">
              <w:rPr>
                <w:szCs w:val="21"/>
              </w:rPr>
              <w:t>LABF requires that i</w:t>
            </w:r>
            <w:r w:rsidR="00200D10" w:rsidRPr="00891848">
              <w:rPr>
                <w:szCs w:val="21"/>
              </w:rPr>
              <w:t xml:space="preserve">ts </w:t>
            </w:r>
            <w:r w:rsidR="006A0B80">
              <w:rPr>
                <w:szCs w:val="21"/>
              </w:rPr>
              <w:t>transition</w:t>
            </w:r>
            <w:r w:rsidR="00200D10" w:rsidRPr="00891848">
              <w:rPr>
                <w:szCs w:val="21"/>
              </w:rPr>
              <w:t xml:space="preserve"> manager’s</w:t>
            </w:r>
            <w:r w:rsidRPr="00891848">
              <w:rPr>
                <w:szCs w:val="21"/>
              </w:rPr>
              <w:t xml:space="preserve"> information technology systems meet or exceed industry best practices related to cyber-security, including but not limited to maintaining business contingency and disaster recovery plans sufficient to ensure the timely and accurate backup and full recovery for all computers and other data storage systems.  If an incident compromises the security, confidentiality, or integrity of </w:t>
            </w:r>
            <w:r w:rsidR="00200D10" w:rsidRPr="00891848">
              <w:rPr>
                <w:szCs w:val="21"/>
              </w:rPr>
              <w:t>LABF</w:t>
            </w:r>
            <w:r w:rsidRPr="00891848">
              <w:rPr>
                <w:szCs w:val="21"/>
              </w:rPr>
              <w:t xml:space="preserve"> data, </w:t>
            </w:r>
            <w:r w:rsidR="007A3979" w:rsidRPr="00891848">
              <w:rPr>
                <w:szCs w:val="21"/>
              </w:rPr>
              <w:t>the Firm</w:t>
            </w:r>
            <w:r w:rsidRPr="00891848">
              <w:rPr>
                <w:szCs w:val="21"/>
              </w:rPr>
              <w:t xml:space="preserve"> shall immediately contain and remedy any such breach at its own expense.</w:t>
            </w:r>
          </w:p>
          <w:p w14:paraId="7908ED71" w14:textId="6AD6252A" w:rsidR="00BF5DA8" w:rsidRDefault="00BF5DA8" w:rsidP="00C37DFD">
            <w:pPr>
              <w:pStyle w:val="Heading1"/>
              <w:spacing w:before="180"/>
            </w:pPr>
            <w:r w:rsidRPr="00BF5DA8">
              <w:t xml:space="preserve">Respondent has cyber liability insurance of at least </w:t>
            </w:r>
            <w:r w:rsidRPr="00BF5DA8">
              <w:rPr>
                <w:b/>
              </w:rPr>
              <w:t>$</w:t>
            </w:r>
            <w:r w:rsidR="00E35EA7">
              <w:rPr>
                <w:b/>
              </w:rPr>
              <w:t>2</w:t>
            </w:r>
            <w:r w:rsidRPr="00BF5DA8">
              <w:rPr>
                <w:b/>
              </w:rPr>
              <w:t xml:space="preserve"> million</w:t>
            </w:r>
            <w:r w:rsidRPr="00BF5DA8">
              <w:t xml:space="preserve">, a blanket fidelity bond or bonds of at least </w:t>
            </w:r>
            <w:r w:rsidRPr="00BF5DA8">
              <w:rPr>
                <w:b/>
              </w:rPr>
              <w:t>$5</w:t>
            </w:r>
            <w:r w:rsidR="00E35EA7">
              <w:rPr>
                <w:b/>
              </w:rPr>
              <w:t xml:space="preserve"> million</w:t>
            </w:r>
            <w:r w:rsidRPr="00BF5DA8">
              <w:rPr>
                <w:b/>
              </w:rPr>
              <w:t>,</w:t>
            </w:r>
            <w:r w:rsidRPr="00BF5DA8">
              <w:t xml:space="preserve"> and Errors &amp; Omissions Insurance of at least </w:t>
            </w:r>
            <w:r w:rsidRPr="00BF5DA8">
              <w:rPr>
                <w:b/>
              </w:rPr>
              <w:t>$</w:t>
            </w:r>
            <w:r w:rsidR="00DA4053">
              <w:rPr>
                <w:b/>
              </w:rPr>
              <w:t>5</w:t>
            </w:r>
            <w:r w:rsidRPr="00BF5DA8">
              <w:rPr>
                <w:b/>
              </w:rPr>
              <w:t xml:space="preserve"> million</w:t>
            </w:r>
            <w:r w:rsidRPr="00BF5DA8">
              <w:t>. </w:t>
            </w:r>
          </w:p>
          <w:p w14:paraId="6AB2CD64" w14:textId="71D0F9B8" w:rsidR="0021415C" w:rsidRPr="004D35B0" w:rsidRDefault="0021415C" w:rsidP="00C37DFD">
            <w:pPr>
              <w:pStyle w:val="Heading1"/>
              <w:spacing w:before="180"/>
            </w:pPr>
            <w:r w:rsidRPr="00FF0377">
              <w:t>LABF’s practice is to reserve all rights to seek all remedies in court</w:t>
            </w:r>
            <w:r>
              <w:t xml:space="preserve"> (LABF does not consent to arbitration)</w:t>
            </w:r>
            <w:r w:rsidRPr="00FF0377">
              <w:t>, including the right to a jury trial, and LABF’s further practice is that the venue for any litigation shall be</w:t>
            </w:r>
            <w:r>
              <w:t>, and third parties shall submit to the jurisdiction of,</w:t>
            </w:r>
            <w:r w:rsidRPr="00FF0377">
              <w:t xml:space="preserve"> the Circuit Court of Cook County or the U.S. District Court for the Northern District of Illinois.  </w:t>
            </w:r>
            <w:r>
              <w:t>Confirm that</w:t>
            </w:r>
            <w:r w:rsidRPr="00FF0377">
              <w:t xml:space="preserve"> your Firm will agree</w:t>
            </w:r>
            <w:r>
              <w:t>.</w:t>
            </w:r>
          </w:p>
        </w:tc>
        <w:tc>
          <w:tcPr>
            <w:tcW w:w="1654" w:type="dxa"/>
          </w:tcPr>
          <w:p w14:paraId="50F67445" w14:textId="77777777" w:rsidR="0021415C" w:rsidRDefault="003159F6" w:rsidP="0021415C">
            <w:pPr>
              <w:pStyle w:val="SFSingle"/>
              <w:tabs>
                <w:tab w:val="right" w:pos="1438"/>
              </w:tabs>
              <w:spacing w:before="240"/>
              <w:ind w:left="-2"/>
            </w:pPr>
            <w:sdt>
              <w:sdtPr>
                <w:id w:val="2040935309"/>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149210975"/>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p w14:paraId="19D75FC6" w14:textId="77777777" w:rsidR="0021415C" w:rsidRDefault="0021415C" w:rsidP="0021415C">
            <w:pPr>
              <w:pStyle w:val="SFSingle"/>
              <w:tabs>
                <w:tab w:val="right" w:pos="1438"/>
              </w:tabs>
              <w:spacing w:before="240"/>
              <w:ind w:left="-2"/>
            </w:pPr>
          </w:p>
          <w:p w14:paraId="7681E733" w14:textId="77777777" w:rsidR="0021415C" w:rsidRDefault="003159F6" w:rsidP="0021415C">
            <w:pPr>
              <w:pStyle w:val="SFSingle"/>
              <w:tabs>
                <w:tab w:val="right" w:pos="1438"/>
              </w:tabs>
              <w:spacing w:before="240"/>
              <w:ind w:left="-2"/>
            </w:pPr>
            <w:sdt>
              <w:sdtPr>
                <w:id w:val="-996034222"/>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YES</w:t>
            </w:r>
            <w:r w:rsidR="0021415C" w:rsidRPr="004D35B0">
              <w:tab/>
            </w:r>
            <w:sdt>
              <w:sdtPr>
                <w:id w:val="-579517498"/>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p w14:paraId="08E4694C" w14:textId="577C7A84" w:rsidR="005C3A22" w:rsidRDefault="005C3A22" w:rsidP="005C3A22">
            <w:pPr>
              <w:pStyle w:val="SFSingle"/>
              <w:tabs>
                <w:tab w:val="right" w:pos="1438"/>
              </w:tabs>
              <w:spacing w:before="240"/>
              <w:ind w:left="-2"/>
            </w:pPr>
          </w:p>
          <w:p w14:paraId="5D74F60A" w14:textId="77777777" w:rsidR="005C3A22" w:rsidRDefault="005C3A22" w:rsidP="005C3A22">
            <w:pPr>
              <w:pStyle w:val="SFSingle"/>
              <w:tabs>
                <w:tab w:val="right" w:pos="1438"/>
              </w:tabs>
              <w:spacing w:before="240"/>
              <w:ind w:left="-2"/>
            </w:pPr>
          </w:p>
          <w:p w14:paraId="3DA82F7F" w14:textId="77777777" w:rsidR="005C3A22" w:rsidRDefault="003159F6" w:rsidP="005C3A22">
            <w:pPr>
              <w:pStyle w:val="SFSingle"/>
              <w:tabs>
                <w:tab w:val="right" w:pos="1438"/>
              </w:tabs>
              <w:spacing w:before="240"/>
              <w:ind w:left="-2"/>
            </w:pPr>
            <w:sdt>
              <w:sdtPr>
                <w:id w:val="1889521772"/>
                <w14:checkbox>
                  <w14:checked w14:val="0"/>
                  <w14:checkedState w14:val="2612" w14:font="MS Gothic"/>
                  <w14:uncheckedState w14:val="2610" w14:font="MS Gothic"/>
                </w14:checkbox>
              </w:sdtPr>
              <w:sdtEndPr/>
              <w:sdtContent>
                <w:r w:rsidR="005C3A22">
                  <w:rPr>
                    <w:rFonts w:ascii="MS Gothic" w:eastAsia="MS Gothic" w:hAnsi="MS Gothic" w:hint="eastAsia"/>
                  </w:rPr>
                  <w:t>☐</w:t>
                </w:r>
              </w:sdtContent>
            </w:sdt>
            <w:r w:rsidR="005C3A22" w:rsidRPr="004D35B0">
              <w:t xml:space="preserve"> YES</w:t>
            </w:r>
            <w:r w:rsidR="005C3A22" w:rsidRPr="004D35B0">
              <w:tab/>
            </w:r>
            <w:sdt>
              <w:sdtPr>
                <w:id w:val="688101593"/>
                <w14:checkbox>
                  <w14:checked w14:val="0"/>
                  <w14:checkedState w14:val="2612" w14:font="MS Gothic"/>
                  <w14:uncheckedState w14:val="2610" w14:font="MS Gothic"/>
                </w14:checkbox>
              </w:sdtPr>
              <w:sdtEndPr/>
              <w:sdtContent>
                <w:r w:rsidR="005C3A22">
                  <w:rPr>
                    <w:rFonts w:ascii="MS Gothic" w:eastAsia="MS Gothic" w:hAnsi="MS Gothic" w:hint="eastAsia"/>
                  </w:rPr>
                  <w:t>☐</w:t>
                </w:r>
              </w:sdtContent>
            </w:sdt>
            <w:r w:rsidR="005C3A22" w:rsidRPr="004D35B0">
              <w:t xml:space="preserve"> NO</w:t>
            </w:r>
          </w:p>
          <w:p w14:paraId="73C6BA24" w14:textId="178F60FB" w:rsidR="003159F6" w:rsidRDefault="003159F6" w:rsidP="005C3A22">
            <w:pPr>
              <w:pStyle w:val="SFSingle"/>
              <w:tabs>
                <w:tab w:val="right" w:pos="1438"/>
              </w:tabs>
              <w:spacing w:before="240"/>
              <w:ind w:left="-2"/>
            </w:pPr>
            <w:sdt>
              <w:sdtPr>
                <w:id w:val="44270352"/>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YES</w:t>
            </w:r>
            <w:r w:rsidRPr="004D35B0">
              <w:tab/>
            </w:r>
            <w:sdt>
              <w:sdtPr>
                <w:id w:val="1236661267"/>
                <w14:checkbox>
                  <w14:checked w14:val="0"/>
                  <w14:checkedState w14:val="2612" w14:font="MS Gothic"/>
                  <w14:uncheckedState w14:val="2610" w14:font="MS Gothic"/>
                </w14:checkbox>
              </w:sdtPr>
              <w:sdtContent>
                <w:r>
                  <w:rPr>
                    <w:rFonts w:ascii="MS Gothic" w:eastAsia="MS Gothic" w:hAnsi="MS Gothic" w:hint="eastAsia"/>
                  </w:rPr>
                  <w:t>☐</w:t>
                </w:r>
              </w:sdtContent>
            </w:sdt>
            <w:r w:rsidRPr="004D35B0">
              <w:t xml:space="preserve"> NO</w:t>
            </w:r>
          </w:p>
          <w:p w14:paraId="6257BBB3" w14:textId="77777777" w:rsidR="0021415C" w:rsidRDefault="0021415C" w:rsidP="0021415C">
            <w:pPr>
              <w:pStyle w:val="SFSingle"/>
              <w:keepNext/>
              <w:keepLines/>
              <w:tabs>
                <w:tab w:val="right" w:pos="1438"/>
              </w:tabs>
              <w:spacing w:before="240"/>
            </w:pPr>
          </w:p>
          <w:p w14:paraId="687E61BF" w14:textId="0FDB123F" w:rsidR="009918E9" w:rsidRPr="004D35B0" w:rsidRDefault="009918E9" w:rsidP="0021415C">
            <w:pPr>
              <w:pStyle w:val="SFSingle"/>
              <w:keepNext/>
              <w:keepLines/>
              <w:tabs>
                <w:tab w:val="right" w:pos="1438"/>
              </w:tabs>
              <w:spacing w:before="240"/>
            </w:pPr>
          </w:p>
        </w:tc>
      </w:tr>
      <w:tr w:rsidR="00C37DFD" w:rsidRPr="004D35B0" w14:paraId="225EBC81" w14:textId="77777777" w:rsidTr="00C622FF">
        <w:trPr>
          <w:cantSplit/>
          <w:trHeight w:val="333"/>
        </w:trPr>
        <w:tc>
          <w:tcPr>
            <w:tcW w:w="9650" w:type="dxa"/>
            <w:gridSpan w:val="2"/>
          </w:tcPr>
          <w:p w14:paraId="69931827" w14:textId="734F1E59" w:rsidR="00C37DFD" w:rsidRPr="00FF0377" w:rsidRDefault="00C37DFD" w:rsidP="00C37DFD">
            <w:pPr>
              <w:pStyle w:val="Heading1"/>
            </w:pPr>
            <w:r w:rsidRPr="004D35B0">
              <w:t>To your knowledge</w:t>
            </w:r>
            <w:r>
              <w:t>:</w:t>
            </w:r>
          </w:p>
        </w:tc>
        <w:tc>
          <w:tcPr>
            <w:tcW w:w="1654" w:type="dxa"/>
          </w:tcPr>
          <w:p w14:paraId="4B129158" w14:textId="77777777" w:rsidR="00C37DFD" w:rsidRDefault="00C37DFD" w:rsidP="0021415C">
            <w:pPr>
              <w:pStyle w:val="SFSingle"/>
              <w:tabs>
                <w:tab w:val="right" w:pos="1438"/>
              </w:tabs>
              <w:spacing w:before="240"/>
              <w:ind w:left="-2"/>
            </w:pPr>
          </w:p>
        </w:tc>
      </w:tr>
      <w:tr w:rsidR="0021415C" w:rsidRPr="004D35B0" w14:paraId="2FFDE151" w14:textId="77777777" w:rsidTr="00C622FF">
        <w:trPr>
          <w:cantSplit/>
        </w:trPr>
        <w:tc>
          <w:tcPr>
            <w:tcW w:w="9650" w:type="dxa"/>
            <w:gridSpan w:val="2"/>
          </w:tcPr>
          <w:p w14:paraId="5DBF0985" w14:textId="2C0BB23D" w:rsidR="0021415C" w:rsidRPr="00C622FF" w:rsidRDefault="0021415C" w:rsidP="0021415C">
            <w:pPr>
              <w:pStyle w:val="Heading2"/>
              <w:ind w:left="1627"/>
              <w:rPr>
                <w:spacing w:val="-2"/>
              </w:rPr>
            </w:pPr>
            <w:r w:rsidRPr="00C622FF">
              <w:rPr>
                <w:spacing w:val="-2"/>
              </w:rPr>
              <w:lastRenderedPageBreak/>
              <w:t xml:space="preserve">Are there any actions, proceedings, or investigations threatened or pending before any tribunal, arbitrator, court or governmental authority, including without limitation, the SEC, FINRA, any state securities regulatory authority or any other regulatory authority having jurisdiction over the </w:t>
            </w:r>
            <w:r w:rsidR="002A6801">
              <w:rPr>
                <w:spacing w:val="-2"/>
              </w:rPr>
              <w:t>Firm</w:t>
            </w:r>
            <w:r w:rsidR="002A6801" w:rsidRPr="00C622FF">
              <w:rPr>
                <w:spacing w:val="-2"/>
              </w:rPr>
              <w:t xml:space="preserve"> </w:t>
            </w:r>
            <w:r w:rsidRPr="00C622FF">
              <w:rPr>
                <w:spacing w:val="-2"/>
              </w:rPr>
              <w:t xml:space="preserve">or its affiliates, against or relating to the </w:t>
            </w:r>
            <w:r w:rsidR="002A6801">
              <w:rPr>
                <w:spacing w:val="-2"/>
              </w:rPr>
              <w:t>Firm</w:t>
            </w:r>
            <w:r w:rsidRPr="00C622FF">
              <w:rPr>
                <w:spacing w:val="-2"/>
              </w:rPr>
              <w:t xml:space="preserve">, its affiliates, or the officers or directors of the </w:t>
            </w:r>
            <w:r w:rsidR="002A6801">
              <w:rPr>
                <w:spacing w:val="-2"/>
              </w:rPr>
              <w:t>Firm</w:t>
            </w:r>
            <w:r w:rsidR="002A6801" w:rsidRPr="00C622FF">
              <w:rPr>
                <w:spacing w:val="-2"/>
              </w:rPr>
              <w:t xml:space="preserve"> </w:t>
            </w:r>
            <w:r w:rsidRPr="00C622FF">
              <w:rPr>
                <w:spacing w:val="-2"/>
              </w:rPr>
              <w:t>or its affiliates claiming or alleging:  (i) fraud; (ii) violation of any federal or state securities law, rule, or regulation, or (iii) breach of fiduciary duties?</w:t>
            </w:r>
          </w:p>
        </w:tc>
        <w:tc>
          <w:tcPr>
            <w:tcW w:w="1654" w:type="dxa"/>
          </w:tcPr>
          <w:p w14:paraId="04DD11BB" w14:textId="131FDE8A" w:rsidR="0021415C" w:rsidRPr="004D35B0" w:rsidRDefault="003159F6" w:rsidP="0021415C">
            <w:pPr>
              <w:pStyle w:val="SFSingle"/>
              <w:tabs>
                <w:tab w:val="right" w:pos="1438"/>
              </w:tabs>
              <w:spacing w:before="240" w:after="120"/>
              <w:ind w:left="-2"/>
            </w:pPr>
            <w:sdt>
              <w:sdtPr>
                <w:id w:val="426472306"/>
                <w14:checkbox>
                  <w14:checked w14:val="0"/>
                  <w14:checkedState w14:val="2612" w14:font="MS Gothic"/>
                  <w14:uncheckedState w14:val="2610" w14:font="MS Gothic"/>
                </w14:checkbox>
              </w:sdtPr>
              <w:sdtEndPr/>
              <w:sdtContent>
                <w:r w:rsidR="005C3A22">
                  <w:rPr>
                    <w:rFonts w:ascii="MS Gothic" w:eastAsia="MS Gothic" w:hAnsi="MS Gothic" w:hint="eastAsia"/>
                  </w:rPr>
                  <w:t>☐</w:t>
                </w:r>
              </w:sdtContent>
            </w:sdt>
            <w:r w:rsidR="0021415C" w:rsidRPr="004D35B0">
              <w:t xml:space="preserve"> YES</w:t>
            </w:r>
            <w:r w:rsidR="0021415C" w:rsidRPr="004D35B0">
              <w:tab/>
            </w:r>
            <w:sdt>
              <w:sdtPr>
                <w:id w:val="1171921768"/>
                <w14:checkbox>
                  <w14:checked w14:val="0"/>
                  <w14:checkedState w14:val="2612" w14:font="MS Gothic"/>
                  <w14:uncheckedState w14:val="2610" w14:font="MS Gothic"/>
                </w14:checkbox>
              </w:sdtPr>
              <w:sdtEndPr/>
              <w:sdtContent>
                <w:r w:rsidR="0021415C">
                  <w:rPr>
                    <w:rFonts w:ascii="MS Gothic" w:eastAsia="MS Gothic" w:hAnsi="MS Gothic" w:hint="eastAsia"/>
                  </w:rPr>
                  <w:t>☐</w:t>
                </w:r>
              </w:sdtContent>
            </w:sdt>
            <w:r w:rsidR="0021415C" w:rsidRPr="004D35B0">
              <w:t xml:space="preserve"> NO</w:t>
            </w:r>
          </w:p>
        </w:tc>
      </w:tr>
      <w:tr w:rsidR="00D80031" w:rsidRPr="004D35B0" w14:paraId="75144A25" w14:textId="77777777" w:rsidTr="00C622FF">
        <w:trPr>
          <w:cantSplit/>
        </w:trPr>
        <w:tc>
          <w:tcPr>
            <w:tcW w:w="9650" w:type="dxa"/>
            <w:gridSpan w:val="2"/>
          </w:tcPr>
          <w:p w14:paraId="47B1CC92" w14:textId="77777777" w:rsidR="00D80031" w:rsidRDefault="00D80031" w:rsidP="00115AC9">
            <w:pPr>
              <w:pStyle w:val="Heading2"/>
              <w:numPr>
                <w:ilvl w:val="0"/>
                <w:numId w:val="0"/>
              </w:numPr>
              <w:ind w:left="1627"/>
            </w:pPr>
            <w:r>
              <w:rPr>
                <w:spacing w:val="-2"/>
              </w:rPr>
              <w:t xml:space="preserve">If you </w:t>
            </w:r>
            <w:r w:rsidRPr="000D6108">
              <w:t>answered “Yes” above</w:t>
            </w:r>
            <w:r w:rsidRPr="004D35B0">
              <w:t xml:space="preserve">, please explain why and describe briefly any relevant facts and circumstances, the court or other entity involved and any judgment, order, decree or similar pronouncement which </w:t>
            </w:r>
            <w:r>
              <w:t xml:space="preserve">resulted. We may require additional information. </w:t>
            </w: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D80031" w:rsidRPr="004D35B0" w14:paraId="171D3E4A" w14:textId="77777777" w:rsidTr="00115AC9">
              <w:trPr>
                <w:cantSplit/>
              </w:trPr>
              <w:tc>
                <w:tcPr>
                  <w:tcW w:w="7200" w:type="dxa"/>
                  <w:tcBorders>
                    <w:bottom w:val="single" w:sz="4" w:space="0" w:color="auto"/>
                  </w:tcBorders>
                </w:tcPr>
                <w:p w14:paraId="6818B679" w14:textId="77777777" w:rsidR="00D80031" w:rsidRPr="004D35B0" w:rsidRDefault="00D80031" w:rsidP="00115AC9">
                  <w:pPr>
                    <w:pStyle w:val="Tables"/>
                    <w:keepNext/>
                    <w:keepLines/>
                    <w:spacing w:before="80"/>
                    <w:ind w:left="945"/>
                  </w:pPr>
                </w:p>
              </w:tc>
            </w:tr>
            <w:tr w:rsidR="00D80031" w:rsidRPr="004D35B0" w14:paraId="7AE0DACC" w14:textId="77777777" w:rsidTr="00115AC9">
              <w:trPr>
                <w:cantSplit/>
              </w:trPr>
              <w:tc>
                <w:tcPr>
                  <w:tcW w:w="7200" w:type="dxa"/>
                  <w:tcBorders>
                    <w:top w:val="single" w:sz="4" w:space="0" w:color="auto"/>
                    <w:bottom w:val="single" w:sz="4" w:space="0" w:color="auto"/>
                  </w:tcBorders>
                </w:tcPr>
                <w:p w14:paraId="57EB59CC" w14:textId="77777777" w:rsidR="00D80031" w:rsidRPr="004D35B0" w:rsidRDefault="00D80031" w:rsidP="00115AC9">
                  <w:pPr>
                    <w:pStyle w:val="Tables"/>
                    <w:spacing w:before="80"/>
                    <w:ind w:left="945"/>
                  </w:pPr>
                </w:p>
              </w:tc>
            </w:tr>
            <w:tr w:rsidR="00D80031" w:rsidRPr="004D35B0" w14:paraId="0FF12706" w14:textId="77777777" w:rsidTr="00115AC9">
              <w:trPr>
                <w:cantSplit/>
              </w:trPr>
              <w:tc>
                <w:tcPr>
                  <w:tcW w:w="7200" w:type="dxa"/>
                  <w:tcBorders>
                    <w:top w:val="single" w:sz="4" w:space="0" w:color="auto"/>
                    <w:bottom w:val="single" w:sz="4" w:space="0" w:color="auto"/>
                  </w:tcBorders>
                </w:tcPr>
                <w:p w14:paraId="1F36AF56" w14:textId="77777777" w:rsidR="00D80031" w:rsidRPr="004D35B0" w:rsidRDefault="00D80031" w:rsidP="00115AC9">
                  <w:pPr>
                    <w:pStyle w:val="Tables"/>
                    <w:tabs>
                      <w:tab w:val="left" w:pos="2880"/>
                    </w:tabs>
                    <w:spacing w:before="80"/>
                    <w:ind w:left="945"/>
                  </w:pPr>
                  <w:r>
                    <w:tab/>
                  </w:r>
                </w:p>
              </w:tc>
            </w:tr>
            <w:tr w:rsidR="00115AC9" w:rsidRPr="004D35B0" w14:paraId="3D00EBC5" w14:textId="77777777" w:rsidTr="00115AC9">
              <w:trPr>
                <w:cantSplit/>
              </w:trPr>
              <w:tc>
                <w:tcPr>
                  <w:tcW w:w="7200" w:type="dxa"/>
                  <w:tcBorders>
                    <w:top w:val="single" w:sz="4" w:space="0" w:color="auto"/>
                    <w:bottom w:val="single" w:sz="4" w:space="0" w:color="auto"/>
                  </w:tcBorders>
                </w:tcPr>
                <w:p w14:paraId="0A42BAB2" w14:textId="77777777" w:rsidR="00115AC9" w:rsidRDefault="00115AC9" w:rsidP="00115AC9">
                  <w:pPr>
                    <w:pStyle w:val="Tables"/>
                    <w:tabs>
                      <w:tab w:val="left" w:pos="2880"/>
                    </w:tabs>
                    <w:spacing w:before="80"/>
                    <w:ind w:left="945"/>
                  </w:pPr>
                </w:p>
              </w:tc>
            </w:tr>
            <w:tr w:rsidR="00115AC9" w:rsidRPr="004D35B0" w14:paraId="6FB37511" w14:textId="77777777" w:rsidTr="00115AC9">
              <w:trPr>
                <w:cantSplit/>
              </w:trPr>
              <w:tc>
                <w:tcPr>
                  <w:tcW w:w="7200" w:type="dxa"/>
                  <w:tcBorders>
                    <w:top w:val="single" w:sz="4" w:space="0" w:color="auto"/>
                    <w:bottom w:val="single" w:sz="4" w:space="0" w:color="auto"/>
                  </w:tcBorders>
                </w:tcPr>
                <w:p w14:paraId="2DD2166F" w14:textId="77777777" w:rsidR="00115AC9" w:rsidRDefault="00115AC9" w:rsidP="00115AC9">
                  <w:pPr>
                    <w:pStyle w:val="Tables"/>
                    <w:tabs>
                      <w:tab w:val="left" w:pos="2880"/>
                    </w:tabs>
                    <w:spacing w:before="80"/>
                    <w:ind w:left="945"/>
                  </w:pPr>
                </w:p>
              </w:tc>
            </w:tr>
            <w:tr w:rsidR="00115AC9" w:rsidRPr="004D35B0" w14:paraId="047DE061" w14:textId="77777777" w:rsidTr="00115AC9">
              <w:trPr>
                <w:cantSplit/>
              </w:trPr>
              <w:tc>
                <w:tcPr>
                  <w:tcW w:w="7200" w:type="dxa"/>
                  <w:tcBorders>
                    <w:top w:val="single" w:sz="4" w:space="0" w:color="auto"/>
                    <w:bottom w:val="single" w:sz="4" w:space="0" w:color="auto"/>
                  </w:tcBorders>
                </w:tcPr>
                <w:p w14:paraId="37925970" w14:textId="77777777" w:rsidR="00115AC9" w:rsidRDefault="00115AC9" w:rsidP="00115AC9">
                  <w:pPr>
                    <w:pStyle w:val="Tables"/>
                    <w:tabs>
                      <w:tab w:val="left" w:pos="2880"/>
                    </w:tabs>
                    <w:spacing w:before="80"/>
                    <w:ind w:left="945"/>
                  </w:pPr>
                </w:p>
              </w:tc>
            </w:tr>
          </w:tbl>
          <w:p w14:paraId="1C5C4248" w14:textId="77777777" w:rsidR="00D80031" w:rsidRPr="00115AC9" w:rsidRDefault="00D80031" w:rsidP="00115AC9">
            <w:pPr>
              <w:pStyle w:val="BodyText"/>
              <w:spacing w:after="0"/>
              <w:rPr>
                <w:sz w:val="2"/>
                <w:szCs w:val="2"/>
              </w:rPr>
            </w:pPr>
          </w:p>
          <w:p w14:paraId="6D803461" w14:textId="3172CE2C" w:rsidR="00D80031" w:rsidRPr="00D80031" w:rsidRDefault="00D80031" w:rsidP="00D80031">
            <w:pPr>
              <w:pStyle w:val="BodyText"/>
            </w:pPr>
          </w:p>
        </w:tc>
        <w:tc>
          <w:tcPr>
            <w:tcW w:w="1654" w:type="dxa"/>
          </w:tcPr>
          <w:p w14:paraId="6A6663EC" w14:textId="77777777" w:rsidR="00D80031" w:rsidRDefault="00D80031" w:rsidP="0021415C">
            <w:pPr>
              <w:pStyle w:val="SFSingle"/>
              <w:tabs>
                <w:tab w:val="right" w:pos="1438"/>
              </w:tabs>
              <w:spacing w:before="240" w:after="120"/>
              <w:ind w:left="-2"/>
            </w:pPr>
          </w:p>
        </w:tc>
      </w:tr>
      <w:tr w:rsidR="00626421" w:rsidRPr="004D35B0" w14:paraId="10B6CA56" w14:textId="77777777" w:rsidTr="00C622FF">
        <w:trPr>
          <w:cantSplit/>
        </w:trPr>
        <w:tc>
          <w:tcPr>
            <w:tcW w:w="9650" w:type="dxa"/>
            <w:gridSpan w:val="2"/>
          </w:tcPr>
          <w:p w14:paraId="6BEAA4C3" w14:textId="07F21BF2" w:rsidR="00626421" w:rsidRPr="004D35B0" w:rsidRDefault="00626421" w:rsidP="00626421">
            <w:pPr>
              <w:pStyle w:val="Heading2"/>
              <w:numPr>
                <w:ilvl w:val="1"/>
                <w:numId w:val="34"/>
              </w:numPr>
              <w:spacing w:before="240"/>
            </w:pPr>
            <w:r w:rsidRPr="004D35B0">
              <w:t xml:space="preserve">During the ten (10) year period prior to the date hereof, </w:t>
            </w:r>
            <w:r>
              <w:t>have any</w:t>
            </w:r>
            <w:r w:rsidRPr="004D35B0">
              <w:t xml:space="preserve"> of the </w:t>
            </w:r>
            <w:r>
              <w:t>Firm</w:t>
            </w:r>
            <w:r w:rsidRPr="004D35B0">
              <w:t>’s or affiliates’ officers or directors been found liable for, settled, any such violation in any such action, proceeding, or investigation</w:t>
            </w:r>
            <w:r>
              <w:t xml:space="preserve">? </w:t>
            </w:r>
          </w:p>
        </w:tc>
        <w:tc>
          <w:tcPr>
            <w:tcW w:w="1654" w:type="dxa"/>
          </w:tcPr>
          <w:p w14:paraId="23BFD0B7" w14:textId="3CD2A0D6" w:rsidR="00626421" w:rsidRPr="004D35B0" w:rsidRDefault="003159F6" w:rsidP="00626421">
            <w:pPr>
              <w:pStyle w:val="SFSingle"/>
              <w:tabs>
                <w:tab w:val="right" w:pos="1438"/>
              </w:tabs>
              <w:spacing w:before="240" w:after="120"/>
              <w:ind w:left="-2"/>
            </w:pPr>
            <w:sdt>
              <w:sdtPr>
                <w:id w:val="-287275402"/>
                <w14:checkbox>
                  <w14:checked w14:val="0"/>
                  <w14:checkedState w14:val="2612" w14:font="MS Gothic"/>
                  <w14:uncheckedState w14:val="2610" w14:font="MS Gothic"/>
                </w14:checkbox>
              </w:sdtPr>
              <w:sdtEndPr/>
              <w:sdtContent>
                <w:r w:rsidR="00626421">
                  <w:rPr>
                    <w:rFonts w:ascii="MS Gothic" w:eastAsia="MS Gothic" w:hAnsi="MS Gothic" w:hint="eastAsia"/>
                  </w:rPr>
                  <w:t>☐</w:t>
                </w:r>
              </w:sdtContent>
            </w:sdt>
            <w:r w:rsidR="00626421" w:rsidRPr="004D35B0">
              <w:t xml:space="preserve"> YES</w:t>
            </w:r>
            <w:r w:rsidR="00626421" w:rsidRPr="004D35B0">
              <w:tab/>
            </w:r>
            <w:sdt>
              <w:sdtPr>
                <w:id w:val="-1274559713"/>
                <w14:checkbox>
                  <w14:checked w14:val="0"/>
                  <w14:checkedState w14:val="2612" w14:font="MS Gothic"/>
                  <w14:uncheckedState w14:val="2610" w14:font="MS Gothic"/>
                </w14:checkbox>
              </w:sdtPr>
              <w:sdtEndPr/>
              <w:sdtContent>
                <w:r w:rsidR="00626421">
                  <w:rPr>
                    <w:rFonts w:ascii="MS Gothic" w:eastAsia="MS Gothic" w:hAnsi="MS Gothic" w:hint="eastAsia"/>
                  </w:rPr>
                  <w:t>☐</w:t>
                </w:r>
              </w:sdtContent>
            </w:sdt>
            <w:r w:rsidR="00626421" w:rsidRPr="004D35B0">
              <w:t xml:space="preserve"> NO</w:t>
            </w:r>
          </w:p>
        </w:tc>
      </w:tr>
      <w:tr w:rsidR="00626421" w:rsidRPr="004D35B0" w14:paraId="7CAE604F" w14:textId="77777777" w:rsidTr="00C622FF">
        <w:trPr>
          <w:cantSplit/>
        </w:trPr>
        <w:tc>
          <w:tcPr>
            <w:tcW w:w="9650" w:type="dxa"/>
            <w:gridSpan w:val="2"/>
          </w:tcPr>
          <w:p w14:paraId="13ACCF0A" w14:textId="77777777" w:rsidR="00626421" w:rsidRDefault="00626421" w:rsidP="00626421">
            <w:pPr>
              <w:pStyle w:val="Heading2"/>
              <w:numPr>
                <w:ilvl w:val="0"/>
                <w:numId w:val="0"/>
              </w:numPr>
              <w:ind w:left="1627"/>
            </w:pPr>
            <w:r>
              <w:t>If you answered “Yes”</w:t>
            </w:r>
            <w:r w:rsidRPr="004D35B0">
              <w:t xml:space="preserve"> above, please explain why and describe briefly the relevant facts and circumstances, the court or other entity involved and any judgment, order, decree or simil</w:t>
            </w:r>
            <w:r>
              <w:t xml:space="preserve">ar pronouncement which resulted. We may require additional information. </w:t>
            </w: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0424A826" w14:textId="77777777" w:rsidTr="001E22A7">
              <w:trPr>
                <w:cantSplit/>
              </w:trPr>
              <w:tc>
                <w:tcPr>
                  <w:tcW w:w="7200" w:type="dxa"/>
                  <w:tcBorders>
                    <w:bottom w:val="single" w:sz="4" w:space="0" w:color="auto"/>
                  </w:tcBorders>
                </w:tcPr>
                <w:p w14:paraId="678F6BBA" w14:textId="77777777" w:rsidR="00626421" w:rsidRPr="004D35B0" w:rsidRDefault="00626421" w:rsidP="00626421">
                  <w:pPr>
                    <w:pStyle w:val="Tables"/>
                    <w:keepNext/>
                    <w:keepLines/>
                    <w:spacing w:before="80"/>
                    <w:ind w:left="945"/>
                  </w:pPr>
                </w:p>
              </w:tc>
            </w:tr>
            <w:tr w:rsidR="00626421" w:rsidRPr="004D35B0" w14:paraId="542F995B" w14:textId="77777777" w:rsidTr="001E22A7">
              <w:trPr>
                <w:cantSplit/>
              </w:trPr>
              <w:tc>
                <w:tcPr>
                  <w:tcW w:w="7200" w:type="dxa"/>
                  <w:tcBorders>
                    <w:top w:val="single" w:sz="4" w:space="0" w:color="auto"/>
                    <w:bottom w:val="single" w:sz="4" w:space="0" w:color="auto"/>
                  </w:tcBorders>
                </w:tcPr>
                <w:p w14:paraId="0D536AA9" w14:textId="77777777" w:rsidR="00626421" w:rsidRPr="004D35B0" w:rsidRDefault="00626421" w:rsidP="00626421">
                  <w:pPr>
                    <w:pStyle w:val="Tables"/>
                    <w:spacing w:before="80"/>
                    <w:ind w:left="945"/>
                  </w:pPr>
                </w:p>
              </w:tc>
            </w:tr>
            <w:tr w:rsidR="00626421" w:rsidRPr="004D35B0" w14:paraId="4517A6E9" w14:textId="77777777" w:rsidTr="001E22A7">
              <w:trPr>
                <w:cantSplit/>
              </w:trPr>
              <w:tc>
                <w:tcPr>
                  <w:tcW w:w="7200" w:type="dxa"/>
                  <w:tcBorders>
                    <w:top w:val="single" w:sz="4" w:space="0" w:color="auto"/>
                    <w:bottom w:val="single" w:sz="4" w:space="0" w:color="auto"/>
                  </w:tcBorders>
                </w:tcPr>
                <w:p w14:paraId="411B083B" w14:textId="77777777" w:rsidR="00626421" w:rsidRPr="004D35B0" w:rsidRDefault="00626421" w:rsidP="00626421">
                  <w:pPr>
                    <w:pStyle w:val="Tables"/>
                    <w:tabs>
                      <w:tab w:val="left" w:pos="2880"/>
                    </w:tabs>
                    <w:spacing w:before="80"/>
                    <w:ind w:left="945"/>
                  </w:pPr>
                  <w:r>
                    <w:tab/>
                  </w:r>
                </w:p>
              </w:tc>
            </w:tr>
            <w:tr w:rsidR="00626421" w:rsidRPr="004D35B0" w14:paraId="20CDDAF0" w14:textId="77777777" w:rsidTr="001E22A7">
              <w:trPr>
                <w:cantSplit/>
              </w:trPr>
              <w:tc>
                <w:tcPr>
                  <w:tcW w:w="7200" w:type="dxa"/>
                  <w:tcBorders>
                    <w:top w:val="single" w:sz="4" w:space="0" w:color="auto"/>
                    <w:bottom w:val="single" w:sz="4" w:space="0" w:color="auto"/>
                  </w:tcBorders>
                </w:tcPr>
                <w:p w14:paraId="376B0C91" w14:textId="77777777" w:rsidR="00626421" w:rsidRDefault="00626421" w:rsidP="00626421">
                  <w:pPr>
                    <w:pStyle w:val="Tables"/>
                    <w:tabs>
                      <w:tab w:val="left" w:pos="2880"/>
                    </w:tabs>
                    <w:spacing w:before="80"/>
                    <w:ind w:left="945"/>
                  </w:pPr>
                </w:p>
              </w:tc>
            </w:tr>
            <w:tr w:rsidR="00626421" w:rsidRPr="004D35B0" w14:paraId="195CB802" w14:textId="77777777" w:rsidTr="001E22A7">
              <w:trPr>
                <w:cantSplit/>
              </w:trPr>
              <w:tc>
                <w:tcPr>
                  <w:tcW w:w="7200" w:type="dxa"/>
                  <w:tcBorders>
                    <w:top w:val="single" w:sz="4" w:space="0" w:color="auto"/>
                    <w:bottom w:val="single" w:sz="4" w:space="0" w:color="auto"/>
                  </w:tcBorders>
                </w:tcPr>
                <w:p w14:paraId="1454EEE0" w14:textId="77777777" w:rsidR="00626421" w:rsidRDefault="00626421" w:rsidP="00626421">
                  <w:pPr>
                    <w:pStyle w:val="Tables"/>
                    <w:tabs>
                      <w:tab w:val="left" w:pos="2880"/>
                    </w:tabs>
                    <w:spacing w:before="80"/>
                    <w:ind w:left="945"/>
                  </w:pPr>
                </w:p>
              </w:tc>
            </w:tr>
            <w:tr w:rsidR="00626421" w:rsidRPr="004D35B0" w14:paraId="01C87C32" w14:textId="77777777" w:rsidTr="001E22A7">
              <w:trPr>
                <w:cantSplit/>
              </w:trPr>
              <w:tc>
                <w:tcPr>
                  <w:tcW w:w="7200" w:type="dxa"/>
                  <w:tcBorders>
                    <w:top w:val="single" w:sz="4" w:space="0" w:color="auto"/>
                    <w:bottom w:val="single" w:sz="4" w:space="0" w:color="auto"/>
                  </w:tcBorders>
                </w:tcPr>
                <w:p w14:paraId="150BD3C9" w14:textId="77777777" w:rsidR="00626421" w:rsidRDefault="00626421" w:rsidP="00626421">
                  <w:pPr>
                    <w:pStyle w:val="Tables"/>
                    <w:tabs>
                      <w:tab w:val="left" w:pos="2880"/>
                    </w:tabs>
                    <w:spacing w:before="80"/>
                    <w:ind w:left="945"/>
                  </w:pPr>
                </w:p>
              </w:tc>
            </w:tr>
          </w:tbl>
          <w:p w14:paraId="2215D9AC" w14:textId="609698A7" w:rsidR="00626421" w:rsidRPr="004D35B0" w:rsidRDefault="00626421" w:rsidP="009918E9">
            <w:pPr>
              <w:pStyle w:val="Heading2"/>
              <w:numPr>
                <w:ilvl w:val="0"/>
                <w:numId w:val="0"/>
              </w:numPr>
              <w:spacing w:before="240"/>
            </w:pPr>
          </w:p>
        </w:tc>
        <w:tc>
          <w:tcPr>
            <w:tcW w:w="1654" w:type="dxa"/>
          </w:tcPr>
          <w:p w14:paraId="3B4C643E" w14:textId="77777777" w:rsidR="00626421" w:rsidRDefault="00626421" w:rsidP="00626421">
            <w:pPr>
              <w:pStyle w:val="SFSingle"/>
              <w:tabs>
                <w:tab w:val="right" w:pos="1438"/>
              </w:tabs>
              <w:spacing w:before="240" w:after="120"/>
              <w:ind w:left="-2"/>
            </w:pPr>
          </w:p>
        </w:tc>
      </w:tr>
      <w:tr w:rsidR="00626421" w:rsidRPr="004D35B0" w14:paraId="12090146" w14:textId="77777777" w:rsidTr="00C622FF">
        <w:trPr>
          <w:cantSplit/>
        </w:trPr>
        <w:tc>
          <w:tcPr>
            <w:tcW w:w="9650" w:type="dxa"/>
            <w:gridSpan w:val="2"/>
          </w:tcPr>
          <w:p w14:paraId="37DA0B35" w14:textId="77777777" w:rsidR="00626421" w:rsidRPr="004D35B0" w:rsidRDefault="00626421" w:rsidP="00626421">
            <w:pPr>
              <w:pStyle w:val="Heading1"/>
              <w:keepNext/>
              <w:keepLines/>
            </w:pPr>
            <w:r w:rsidRPr="004D35B0">
              <w:t>Please provide the following:</w:t>
            </w:r>
          </w:p>
        </w:tc>
        <w:tc>
          <w:tcPr>
            <w:tcW w:w="1654" w:type="dxa"/>
          </w:tcPr>
          <w:p w14:paraId="42ECD089" w14:textId="77777777" w:rsidR="00626421" w:rsidRPr="004D35B0" w:rsidRDefault="00626421" w:rsidP="00626421">
            <w:pPr>
              <w:pStyle w:val="SFSingle"/>
              <w:keepNext/>
              <w:keepLines/>
              <w:tabs>
                <w:tab w:val="right" w:pos="1438"/>
              </w:tabs>
              <w:ind w:left="-2"/>
            </w:pPr>
          </w:p>
        </w:tc>
      </w:tr>
      <w:tr w:rsidR="00626421" w:rsidRPr="004D35B0" w14:paraId="089D000E" w14:textId="77777777" w:rsidTr="00C622FF">
        <w:trPr>
          <w:cantSplit/>
        </w:trPr>
        <w:tc>
          <w:tcPr>
            <w:tcW w:w="9650" w:type="dxa"/>
            <w:gridSpan w:val="2"/>
          </w:tcPr>
          <w:p w14:paraId="6FE163E2" w14:textId="77777777" w:rsidR="00626421" w:rsidRPr="004D35B0" w:rsidRDefault="00626421" w:rsidP="00626421">
            <w:pPr>
              <w:pStyle w:val="Heading2"/>
              <w:keepNext/>
              <w:keepLines/>
            </w:pPr>
            <w:r w:rsidRPr="004D35B0">
              <w:t xml:space="preserve">If </w:t>
            </w:r>
            <w:r>
              <w:t>the proposed strategy</w:t>
            </w:r>
            <w:r w:rsidRPr="004D35B0">
              <w:t xml:space="preserve"> is:</w:t>
            </w:r>
          </w:p>
        </w:tc>
        <w:tc>
          <w:tcPr>
            <w:tcW w:w="1654" w:type="dxa"/>
          </w:tcPr>
          <w:p w14:paraId="34C1C485" w14:textId="77777777" w:rsidR="00626421" w:rsidRPr="004D35B0" w:rsidRDefault="00626421" w:rsidP="00626421">
            <w:pPr>
              <w:pStyle w:val="SFSingle"/>
              <w:keepNext/>
              <w:keepLines/>
              <w:tabs>
                <w:tab w:val="right" w:pos="1438"/>
              </w:tabs>
              <w:ind w:left="-2"/>
            </w:pPr>
          </w:p>
        </w:tc>
      </w:tr>
      <w:tr w:rsidR="00626421" w:rsidRPr="004D35B0" w14:paraId="06B5B2EE" w14:textId="77777777" w:rsidTr="00C37DFD">
        <w:tc>
          <w:tcPr>
            <w:tcW w:w="9650" w:type="dxa"/>
            <w:gridSpan w:val="2"/>
          </w:tcPr>
          <w:p w14:paraId="0A17D57B" w14:textId="0C6B3162" w:rsidR="00626421" w:rsidRPr="004D35B0" w:rsidRDefault="00626421" w:rsidP="00626421">
            <w:pPr>
              <w:pStyle w:val="Heading3"/>
              <w:spacing w:after="0"/>
            </w:pPr>
            <w:r>
              <w:rPr>
                <w:b/>
                <w:i/>
              </w:rPr>
              <w:t>N</w:t>
            </w:r>
            <w:r w:rsidRPr="004D35B0">
              <w:rPr>
                <w:b/>
                <w:i/>
              </w:rPr>
              <w:t>ot a fund-of-funds</w:t>
            </w:r>
            <w:r w:rsidRPr="004D35B0">
              <w:t>, a disclosure of the method for charging and measuring fees, based on the assets under management, including disclosure of the direct and indirect fees, commissions, penalties, and other compensation, including reimbursement for expenses that may b</w:t>
            </w:r>
            <w:r>
              <w:t>e</w:t>
            </w:r>
            <w:r w:rsidRPr="004D35B0">
              <w:t xml:space="preserve"> paid by you or on your behalf in connection with the provision of investment services to the Fund:</w:t>
            </w:r>
            <w:r>
              <w:t xml:space="preserve"> </w:t>
            </w:r>
          </w:p>
        </w:tc>
        <w:tc>
          <w:tcPr>
            <w:tcW w:w="1654" w:type="dxa"/>
          </w:tcPr>
          <w:p w14:paraId="4F659298" w14:textId="77777777" w:rsidR="00626421" w:rsidRPr="004D35B0" w:rsidRDefault="00626421" w:rsidP="00626421">
            <w:pPr>
              <w:pStyle w:val="SFSingle"/>
              <w:keepNext/>
              <w:keepLines/>
              <w:tabs>
                <w:tab w:val="right" w:pos="1438"/>
              </w:tabs>
              <w:ind w:left="-2"/>
            </w:pPr>
          </w:p>
        </w:tc>
      </w:tr>
      <w:tr w:rsidR="00626421" w:rsidRPr="004D35B0" w14:paraId="081E336C" w14:textId="77777777" w:rsidTr="00C37DFD">
        <w:tc>
          <w:tcPr>
            <w:tcW w:w="9650" w:type="dxa"/>
            <w:gridSpan w:val="2"/>
          </w:tcPr>
          <w:p w14:paraId="09A77B3F" w14:textId="77777777" w:rsidR="00626421" w:rsidRDefault="00626421" w:rsidP="00626421">
            <w:pPr>
              <w:pStyle w:val="Heading2"/>
              <w:numPr>
                <w:ilvl w:val="0"/>
                <w:numId w:val="0"/>
              </w:numPr>
              <w:spacing w:after="0"/>
              <w:ind w:left="1627"/>
            </w:pP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3C78B530" w14:textId="77777777" w:rsidTr="00C37DFD">
              <w:tc>
                <w:tcPr>
                  <w:tcW w:w="7200" w:type="dxa"/>
                  <w:tcBorders>
                    <w:bottom w:val="single" w:sz="4" w:space="0" w:color="auto"/>
                  </w:tcBorders>
                </w:tcPr>
                <w:p w14:paraId="792FDE86" w14:textId="77777777" w:rsidR="00626421" w:rsidRPr="004D35B0" w:rsidRDefault="00626421" w:rsidP="00626421">
                  <w:pPr>
                    <w:pStyle w:val="Tables"/>
                    <w:keepNext/>
                    <w:keepLines/>
                    <w:spacing w:before="80"/>
                    <w:ind w:left="945"/>
                  </w:pPr>
                </w:p>
              </w:tc>
            </w:tr>
            <w:tr w:rsidR="00626421" w:rsidRPr="004D35B0" w14:paraId="0E519281" w14:textId="77777777" w:rsidTr="00C37DFD">
              <w:tc>
                <w:tcPr>
                  <w:tcW w:w="7200" w:type="dxa"/>
                  <w:tcBorders>
                    <w:top w:val="single" w:sz="4" w:space="0" w:color="auto"/>
                    <w:bottom w:val="single" w:sz="4" w:space="0" w:color="auto"/>
                  </w:tcBorders>
                </w:tcPr>
                <w:p w14:paraId="7DCBCBAC" w14:textId="77777777" w:rsidR="00626421" w:rsidRPr="004D35B0" w:rsidRDefault="00626421" w:rsidP="00626421">
                  <w:pPr>
                    <w:pStyle w:val="Tables"/>
                    <w:spacing w:before="80"/>
                    <w:ind w:left="945"/>
                  </w:pPr>
                </w:p>
              </w:tc>
            </w:tr>
            <w:tr w:rsidR="00626421" w:rsidRPr="004D35B0" w14:paraId="4A80F6A8" w14:textId="77777777" w:rsidTr="00C37DFD">
              <w:tc>
                <w:tcPr>
                  <w:tcW w:w="7200" w:type="dxa"/>
                  <w:tcBorders>
                    <w:top w:val="single" w:sz="4" w:space="0" w:color="auto"/>
                    <w:bottom w:val="single" w:sz="4" w:space="0" w:color="auto"/>
                  </w:tcBorders>
                </w:tcPr>
                <w:p w14:paraId="743258AE" w14:textId="77777777" w:rsidR="00626421" w:rsidRDefault="00626421" w:rsidP="00626421">
                  <w:pPr>
                    <w:pStyle w:val="Tables"/>
                    <w:tabs>
                      <w:tab w:val="left" w:pos="2880"/>
                    </w:tabs>
                    <w:spacing w:before="80"/>
                    <w:ind w:left="945"/>
                  </w:pPr>
                </w:p>
              </w:tc>
            </w:tr>
            <w:tr w:rsidR="00626421" w:rsidRPr="004D35B0" w14:paraId="5E7EF120" w14:textId="77777777" w:rsidTr="00C37DFD">
              <w:tc>
                <w:tcPr>
                  <w:tcW w:w="7200" w:type="dxa"/>
                  <w:tcBorders>
                    <w:top w:val="single" w:sz="4" w:space="0" w:color="auto"/>
                    <w:bottom w:val="single" w:sz="4" w:space="0" w:color="auto"/>
                  </w:tcBorders>
                </w:tcPr>
                <w:p w14:paraId="50837727" w14:textId="77777777" w:rsidR="00626421" w:rsidRDefault="00626421" w:rsidP="00626421">
                  <w:pPr>
                    <w:pStyle w:val="Tables"/>
                    <w:tabs>
                      <w:tab w:val="left" w:pos="2880"/>
                    </w:tabs>
                    <w:spacing w:before="80"/>
                    <w:ind w:left="945"/>
                  </w:pPr>
                </w:p>
              </w:tc>
            </w:tr>
          </w:tbl>
          <w:p w14:paraId="30BBD05D" w14:textId="50B116C5" w:rsidR="00626421" w:rsidRPr="00115AC9" w:rsidRDefault="00626421" w:rsidP="00626421">
            <w:pPr>
              <w:pStyle w:val="Heading3"/>
              <w:numPr>
                <w:ilvl w:val="0"/>
                <w:numId w:val="0"/>
              </w:numPr>
              <w:tabs>
                <w:tab w:val="left" w:pos="8235"/>
              </w:tabs>
              <w:rPr>
                <w:b/>
                <w:iCs/>
              </w:rPr>
            </w:pPr>
            <w:r>
              <w:rPr>
                <w:b/>
                <w:iCs/>
              </w:rPr>
              <w:tab/>
            </w:r>
          </w:p>
        </w:tc>
        <w:tc>
          <w:tcPr>
            <w:tcW w:w="1654" w:type="dxa"/>
          </w:tcPr>
          <w:p w14:paraId="30354ED6" w14:textId="77777777" w:rsidR="00626421" w:rsidRPr="004D35B0" w:rsidRDefault="00626421" w:rsidP="00626421">
            <w:pPr>
              <w:pStyle w:val="SFSingle"/>
              <w:keepNext/>
              <w:keepLines/>
              <w:tabs>
                <w:tab w:val="right" w:pos="1438"/>
              </w:tabs>
              <w:ind w:left="-2"/>
            </w:pPr>
          </w:p>
        </w:tc>
      </w:tr>
      <w:tr w:rsidR="00626421" w:rsidRPr="004D35B0" w14:paraId="3A0C15B3" w14:textId="77777777" w:rsidTr="00C622FF">
        <w:trPr>
          <w:cantSplit/>
        </w:trPr>
        <w:tc>
          <w:tcPr>
            <w:tcW w:w="9650" w:type="dxa"/>
            <w:gridSpan w:val="2"/>
          </w:tcPr>
          <w:p w14:paraId="3E41D0D3" w14:textId="77777777" w:rsidR="00626421" w:rsidRPr="004D35B0" w:rsidRDefault="00626421" w:rsidP="00626421">
            <w:pPr>
              <w:pStyle w:val="Heading3"/>
              <w:keepNext/>
              <w:keepLines/>
            </w:pPr>
            <w:r>
              <w:rPr>
                <w:b/>
                <w:i/>
              </w:rPr>
              <w:lastRenderedPageBreak/>
              <w:t>A</w:t>
            </w:r>
            <w:r w:rsidRPr="004D35B0">
              <w:rPr>
                <w:b/>
                <w:i/>
              </w:rPr>
              <w:t xml:space="preserve"> fund-of-funds</w:t>
            </w:r>
            <w:r w:rsidRPr="004D35B0">
              <w:t>:</w:t>
            </w:r>
          </w:p>
        </w:tc>
        <w:tc>
          <w:tcPr>
            <w:tcW w:w="1654" w:type="dxa"/>
          </w:tcPr>
          <w:p w14:paraId="7DF4F947" w14:textId="77777777" w:rsidR="00626421" w:rsidRPr="004D35B0" w:rsidRDefault="00626421" w:rsidP="00626421">
            <w:pPr>
              <w:pStyle w:val="SFSingle"/>
              <w:keepNext/>
              <w:keepLines/>
              <w:tabs>
                <w:tab w:val="right" w:pos="1438"/>
              </w:tabs>
              <w:ind w:left="-2"/>
            </w:pPr>
          </w:p>
        </w:tc>
      </w:tr>
      <w:tr w:rsidR="00626421" w:rsidRPr="004D35B0" w14:paraId="574691B3" w14:textId="77777777" w:rsidTr="00C622FF">
        <w:trPr>
          <w:cantSplit/>
        </w:trPr>
        <w:tc>
          <w:tcPr>
            <w:tcW w:w="9650" w:type="dxa"/>
            <w:gridSpan w:val="2"/>
          </w:tcPr>
          <w:p w14:paraId="7CA94612" w14:textId="1C372199" w:rsidR="00626421" w:rsidRPr="004D35B0" w:rsidRDefault="00626421" w:rsidP="00626421">
            <w:pPr>
              <w:pStyle w:val="Heading4"/>
              <w:spacing w:after="0"/>
            </w:pPr>
            <w:r>
              <w:t>Per 40 ILCS 5/113.15 (a) (ii), a</w:t>
            </w:r>
            <w:r w:rsidRPr="004D35B0">
              <w:t xml:space="preserve"> description of any fees, commissions, penalties and other compensation payable, if any, directly by the Fund (which shall not include any fees, commissions, penalties and other compensation payable from the assets of the fund-of-funds or separate account):</w:t>
            </w:r>
          </w:p>
        </w:tc>
        <w:tc>
          <w:tcPr>
            <w:tcW w:w="1654" w:type="dxa"/>
          </w:tcPr>
          <w:p w14:paraId="04F21CC6" w14:textId="77777777" w:rsidR="00626421" w:rsidRPr="004D35B0" w:rsidRDefault="00626421" w:rsidP="00626421">
            <w:pPr>
              <w:pStyle w:val="SFSingle"/>
              <w:tabs>
                <w:tab w:val="right" w:pos="1438"/>
              </w:tabs>
              <w:ind w:left="-2"/>
            </w:pPr>
          </w:p>
        </w:tc>
      </w:tr>
      <w:tr w:rsidR="00626421" w:rsidRPr="004D35B0" w14:paraId="7E59B68A" w14:textId="77777777" w:rsidTr="00C622FF">
        <w:trPr>
          <w:cantSplit/>
        </w:trPr>
        <w:tc>
          <w:tcPr>
            <w:tcW w:w="9650" w:type="dxa"/>
            <w:gridSpan w:val="2"/>
          </w:tcPr>
          <w:p w14:paraId="2F2302F6" w14:textId="77777777" w:rsidR="00626421" w:rsidRDefault="00626421" w:rsidP="00626421">
            <w:pPr>
              <w:pStyle w:val="Heading2"/>
              <w:numPr>
                <w:ilvl w:val="0"/>
                <w:numId w:val="0"/>
              </w:numPr>
              <w:spacing w:after="0"/>
              <w:ind w:left="1627"/>
            </w:pPr>
          </w:p>
          <w:tbl>
            <w:tblPr>
              <w:tblStyle w:val="TableGrid"/>
              <w:tblW w:w="0" w:type="auto"/>
              <w:tblInd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tblGrid>
            <w:tr w:rsidR="00626421" w:rsidRPr="004D35B0" w14:paraId="3359718D" w14:textId="77777777" w:rsidTr="00F22014">
              <w:trPr>
                <w:cantSplit/>
              </w:trPr>
              <w:tc>
                <w:tcPr>
                  <w:tcW w:w="6048" w:type="dxa"/>
                  <w:tcBorders>
                    <w:bottom w:val="single" w:sz="4" w:space="0" w:color="auto"/>
                  </w:tcBorders>
                </w:tcPr>
                <w:p w14:paraId="6D355DB9" w14:textId="77777777" w:rsidR="00626421" w:rsidRPr="004D35B0" w:rsidRDefault="00626421" w:rsidP="00626421">
                  <w:pPr>
                    <w:pStyle w:val="Tables"/>
                    <w:keepNext/>
                    <w:keepLines/>
                    <w:spacing w:before="80"/>
                    <w:ind w:left="945"/>
                  </w:pPr>
                </w:p>
              </w:tc>
            </w:tr>
            <w:tr w:rsidR="00626421" w:rsidRPr="004D35B0" w14:paraId="29DD24A9" w14:textId="77777777" w:rsidTr="00F22014">
              <w:trPr>
                <w:cantSplit/>
              </w:trPr>
              <w:tc>
                <w:tcPr>
                  <w:tcW w:w="6048" w:type="dxa"/>
                  <w:tcBorders>
                    <w:top w:val="single" w:sz="4" w:space="0" w:color="auto"/>
                    <w:bottom w:val="single" w:sz="4" w:space="0" w:color="auto"/>
                  </w:tcBorders>
                </w:tcPr>
                <w:p w14:paraId="09660511" w14:textId="77777777" w:rsidR="00626421" w:rsidRPr="004D35B0" w:rsidRDefault="00626421" w:rsidP="00626421">
                  <w:pPr>
                    <w:pStyle w:val="Tables"/>
                    <w:spacing w:before="80"/>
                    <w:ind w:left="945"/>
                  </w:pPr>
                </w:p>
              </w:tc>
            </w:tr>
            <w:tr w:rsidR="00626421" w:rsidRPr="004D35B0" w14:paraId="1CBB5BCE" w14:textId="77777777" w:rsidTr="00F22014">
              <w:trPr>
                <w:cantSplit/>
              </w:trPr>
              <w:tc>
                <w:tcPr>
                  <w:tcW w:w="6048" w:type="dxa"/>
                  <w:tcBorders>
                    <w:top w:val="single" w:sz="4" w:space="0" w:color="auto"/>
                    <w:bottom w:val="single" w:sz="4" w:space="0" w:color="auto"/>
                  </w:tcBorders>
                </w:tcPr>
                <w:p w14:paraId="23D425D0" w14:textId="77777777" w:rsidR="00626421" w:rsidRDefault="00626421" w:rsidP="00626421">
                  <w:pPr>
                    <w:pStyle w:val="Tables"/>
                    <w:tabs>
                      <w:tab w:val="left" w:pos="2880"/>
                    </w:tabs>
                    <w:spacing w:before="80"/>
                    <w:ind w:left="945"/>
                  </w:pPr>
                </w:p>
              </w:tc>
            </w:tr>
            <w:tr w:rsidR="00626421" w:rsidRPr="004D35B0" w14:paraId="39A2B78F" w14:textId="77777777" w:rsidTr="00F22014">
              <w:trPr>
                <w:cantSplit/>
              </w:trPr>
              <w:tc>
                <w:tcPr>
                  <w:tcW w:w="6048" w:type="dxa"/>
                  <w:tcBorders>
                    <w:top w:val="single" w:sz="4" w:space="0" w:color="auto"/>
                    <w:bottom w:val="single" w:sz="4" w:space="0" w:color="auto"/>
                  </w:tcBorders>
                </w:tcPr>
                <w:p w14:paraId="5ABDAD00" w14:textId="77777777" w:rsidR="00626421" w:rsidRDefault="00626421" w:rsidP="00626421">
                  <w:pPr>
                    <w:pStyle w:val="Tables"/>
                    <w:tabs>
                      <w:tab w:val="left" w:pos="2880"/>
                    </w:tabs>
                    <w:spacing w:before="80"/>
                    <w:ind w:left="945"/>
                  </w:pPr>
                </w:p>
              </w:tc>
            </w:tr>
          </w:tbl>
          <w:p w14:paraId="417FD08E" w14:textId="2AA0C107" w:rsidR="00626421" w:rsidRDefault="00626421" w:rsidP="00626421">
            <w:pPr>
              <w:pStyle w:val="Heading4"/>
              <w:numPr>
                <w:ilvl w:val="0"/>
                <w:numId w:val="0"/>
              </w:numPr>
              <w:tabs>
                <w:tab w:val="left" w:pos="720"/>
                <w:tab w:val="left" w:pos="1440"/>
                <w:tab w:val="left" w:pos="2160"/>
                <w:tab w:val="left" w:pos="2880"/>
                <w:tab w:val="left" w:pos="3600"/>
                <w:tab w:val="left" w:pos="5040"/>
              </w:tabs>
              <w:spacing w:after="0"/>
              <w:ind w:left="2880"/>
            </w:pPr>
            <w:r>
              <w:rPr>
                <w:b/>
                <w:iCs w:val="0"/>
              </w:rPr>
              <w:tab/>
            </w:r>
            <w:r>
              <w:rPr>
                <w:b/>
                <w:iCs w:val="0"/>
              </w:rPr>
              <w:tab/>
            </w:r>
          </w:p>
        </w:tc>
        <w:tc>
          <w:tcPr>
            <w:tcW w:w="1654" w:type="dxa"/>
          </w:tcPr>
          <w:p w14:paraId="5F709D91" w14:textId="77777777" w:rsidR="00626421" w:rsidRPr="004D35B0" w:rsidRDefault="00626421" w:rsidP="00626421">
            <w:pPr>
              <w:pStyle w:val="SFSingle"/>
              <w:tabs>
                <w:tab w:val="right" w:pos="1438"/>
              </w:tabs>
              <w:ind w:left="-2"/>
            </w:pPr>
          </w:p>
        </w:tc>
      </w:tr>
      <w:tr w:rsidR="00626421" w:rsidRPr="004D35B0" w14:paraId="6151C0FA" w14:textId="77777777" w:rsidTr="00C622FF">
        <w:trPr>
          <w:cantSplit/>
        </w:trPr>
        <w:tc>
          <w:tcPr>
            <w:tcW w:w="9650" w:type="dxa"/>
            <w:gridSpan w:val="2"/>
          </w:tcPr>
          <w:p w14:paraId="76E7B172" w14:textId="63FF2D43" w:rsidR="00626421" w:rsidRPr="004D35B0" w:rsidRDefault="00626421" w:rsidP="00626421">
            <w:pPr>
              <w:pStyle w:val="Heading4"/>
              <w:spacing w:after="0"/>
            </w:pPr>
            <w:r w:rsidRPr="00F166B2">
              <w:t>Per 40 ILCS 5/113.15 (a) (ii</w:t>
            </w:r>
            <w:r>
              <w:t>i</w:t>
            </w:r>
            <w:r w:rsidRPr="00F166B2">
              <w:t>)</w:t>
            </w:r>
            <w:r>
              <w:t>,</w:t>
            </w:r>
            <w:r w:rsidRPr="00F166B2">
              <w:t xml:space="preserve"> </w:t>
            </w:r>
            <w:r>
              <w:t>a</w:t>
            </w:r>
            <w:r w:rsidRPr="004D35B0">
              <w:t xml:space="preserve"> description (or method of calculation) of the fees and expenses payable by the Fund to the </w:t>
            </w:r>
            <w:r w:rsidR="006A0B80">
              <w:t>transition</w:t>
            </w:r>
            <w:r w:rsidR="006A0B80" w:rsidRPr="004D35B0">
              <w:t xml:space="preserve"> </w:t>
            </w:r>
            <w:r w:rsidR="006A0B80">
              <w:t>manager</w:t>
            </w:r>
            <w:r w:rsidR="006A0B80" w:rsidRPr="004D35B0">
              <w:t xml:space="preserve"> </w:t>
            </w:r>
            <w:r w:rsidRPr="004D35B0">
              <w:t>and the timing of the payment of the fees or expenses:</w:t>
            </w:r>
          </w:p>
        </w:tc>
        <w:tc>
          <w:tcPr>
            <w:tcW w:w="1654" w:type="dxa"/>
          </w:tcPr>
          <w:p w14:paraId="318F4B8A" w14:textId="77777777" w:rsidR="00626421" w:rsidRPr="004D35B0" w:rsidRDefault="00626421" w:rsidP="00626421">
            <w:pPr>
              <w:pStyle w:val="SFSingle"/>
              <w:tabs>
                <w:tab w:val="right" w:pos="1438"/>
              </w:tabs>
              <w:ind w:left="-2"/>
            </w:pPr>
          </w:p>
        </w:tc>
      </w:tr>
      <w:tr w:rsidR="00626421" w:rsidRPr="004D35B0" w14:paraId="09D0C3AF" w14:textId="77777777" w:rsidTr="00C622FF">
        <w:trPr>
          <w:cantSplit/>
        </w:trPr>
        <w:tc>
          <w:tcPr>
            <w:tcW w:w="9650" w:type="dxa"/>
            <w:gridSpan w:val="2"/>
          </w:tcPr>
          <w:p w14:paraId="40B2321E" w14:textId="77777777" w:rsidR="00626421" w:rsidRDefault="00626421" w:rsidP="00626421">
            <w:pPr>
              <w:pStyle w:val="Heading2"/>
              <w:numPr>
                <w:ilvl w:val="0"/>
                <w:numId w:val="0"/>
              </w:numPr>
              <w:spacing w:after="0"/>
              <w:ind w:left="1627"/>
            </w:pPr>
          </w:p>
          <w:tbl>
            <w:tblPr>
              <w:tblStyle w:val="TableGrid"/>
              <w:tblW w:w="0" w:type="auto"/>
              <w:tblInd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tblGrid>
            <w:tr w:rsidR="00626421" w:rsidRPr="004D35B0" w14:paraId="2BB86593" w14:textId="77777777" w:rsidTr="00F22014">
              <w:trPr>
                <w:cantSplit/>
              </w:trPr>
              <w:tc>
                <w:tcPr>
                  <w:tcW w:w="6048" w:type="dxa"/>
                  <w:tcBorders>
                    <w:bottom w:val="single" w:sz="4" w:space="0" w:color="auto"/>
                  </w:tcBorders>
                </w:tcPr>
                <w:p w14:paraId="0F397E8B" w14:textId="77777777" w:rsidR="00626421" w:rsidRPr="004D35B0" w:rsidRDefault="00626421" w:rsidP="00626421">
                  <w:pPr>
                    <w:pStyle w:val="Tables"/>
                    <w:keepNext/>
                    <w:keepLines/>
                    <w:spacing w:before="80"/>
                    <w:ind w:left="945"/>
                  </w:pPr>
                </w:p>
              </w:tc>
            </w:tr>
            <w:tr w:rsidR="00626421" w:rsidRPr="004D35B0" w14:paraId="7585E5EF" w14:textId="77777777" w:rsidTr="00F22014">
              <w:trPr>
                <w:cantSplit/>
              </w:trPr>
              <w:tc>
                <w:tcPr>
                  <w:tcW w:w="6048" w:type="dxa"/>
                  <w:tcBorders>
                    <w:top w:val="single" w:sz="4" w:space="0" w:color="auto"/>
                    <w:bottom w:val="single" w:sz="4" w:space="0" w:color="auto"/>
                  </w:tcBorders>
                </w:tcPr>
                <w:p w14:paraId="5C1D9264" w14:textId="77777777" w:rsidR="00626421" w:rsidRPr="004D35B0" w:rsidRDefault="00626421" w:rsidP="00626421">
                  <w:pPr>
                    <w:pStyle w:val="Tables"/>
                    <w:spacing w:before="80"/>
                    <w:ind w:left="945"/>
                  </w:pPr>
                </w:p>
              </w:tc>
            </w:tr>
            <w:tr w:rsidR="00626421" w:rsidRPr="004D35B0" w14:paraId="34B4274B" w14:textId="77777777" w:rsidTr="00F22014">
              <w:trPr>
                <w:cantSplit/>
              </w:trPr>
              <w:tc>
                <w:tcPr>
                  <w:tcW w:w="6048" w:type="dxa"/>
                  <w:tcBorders>
                    <w:top w:val="single" w:sz="4" w:space="0" w:color="auto"/>
                    <w:bottom w:val="single" w:sz="4" w:space="0" w:color="auto"/>
                  </w:tcBorders>
                </w:tcPr>
                <w:p w14:paraId="2CD2F956" w14:textId="77777777" w:rsidR="00626421" w:rsidRDefault="00626421" w:rsidP="00626421">
                  <w:pPr>
                    <w:pStyle w:val="Tables"/>
                    <w:tabs>
                      <w:tab w:val="left" w:pos="2880"/>
                    </w:tabs>
                    <w:spacing w:before="80"/>
                    <w:ind w:left="945"/>
                  </w:pPr>
                </w:p>
              </w:tc>
            </w:tr>
            <w:tr w:rsidR="00626421" w:rsidRPr="004D35B0" w14:paraId="7F58D01A" w14:textId="77777777" w:rsidTr="00F22014">
              <w:trPr>
                <w:cantSplit/>
              </w:trPr>
              <w:tc>
                <w:tcPr>
                  <w:tcW w:w="6048" w:type="dxa"/>
                  <w:tcBorders>
                    <w:top w:val="single" w:sz="4" w:space="0" w:color="auto"/>
                    <w:bottom w:val="single" w:sz="4" w:space="0" w:color="auto"/>
                  </w:tcBorders>
                </w:tcPr>
                <w:p w14:paraId="7E5433EC" w14:textId="77777777" w:rsidR="00626421" w:rsidRDefault="00626421" w:rsidP="00626421">
                  <w:pPr>
                    <w:pStyle w:val="Tables"/>
                    <w:tabs>
                      <w:tab w:val="left" w:pos="2880"/>
                    </w:tabs>
                    <w:spacing w:before="80"/>
                    <w:ind w:left="945"/>
                  </w:pPr>
                </w:p>
              </w:tc>
            </w:tr>
          </w:tbl>
          <w:p w14:paraId="47A7CF5E" w14:textId="0D3480E4" w:rsidR="00626421" w:rsidRPr="00F166B2" w:rsidRDefault="00626421" w:rsidP="00626421">
            <w:pPr>
              <w:pStyle w:val="Heading4"/>
              <w:numPr>
                <w:ilvl w:val="0"/>
                <w:numId w:val="0"/>
              </w:numPr>
              <w:spacing w:after="0"/>
              <w:ind w:left="2880" w:hanging="720"/>
            </w:pPr>
            <w:r>
              <w:rPr>
                <w:b/>
                <w:iCs w:val="0"/>
              </w:rPr>
              <w:tab/>
            </w:r>
          </w:p>
        </w:tc>
        <w:tc>
          <w:tcPr>
            <w:tcW w:w="1654" w:type="dxa"/>
          </w:tcPr>
          <w:p w14:paraId="0BCB1AD3" w14:textId="77777777" w:rsidR="00626421" w:rsidRPr="004D35B0" w:rsidRDefault="00626421" w:rsidP="00626421">
            <w:pPr>
              <w:pStyle w:val="SFSingle"/>
              <w:tabs>
                <w:tab w:val="right" w:pos="1438"/>
              </w:tabs>
              <w:ind w:left="-2"/>
            </w:pPr>
          </w:p>
        </w:tc>
      </w:tr>
      <w:tr w:rsidR="00626421" w:rsidRPr="004D35B0" w14:paraId="23ACF17D" w14:textId="77777777" w:rsidTr="00C622FF">
        <w:trPr>
          <w:cantSplit/>
        </w:trPr>
        <w:tc>
          <w:tcPr>
            <w:tcW w:w="9650" w:type="dxa"/>
            <w:gridSpan w:val="2"/>
          </w:tcPr>
          <w:p w14:paraId="3024BBD9" w14:textId="6DD14B16" w:rsidR="00626421" w:rsidRPr="004D35B0" w:rsidRDefault="00626421" w:rsidP="00626421">
            <w:pPr>
              <w:pStyle w:val="Heading4"/>
              <w:spacing w:after="0"/>
            </w:pPr>
            <w:r w:rsidRPr="0037651D">
              <w:t>Per 40 ILCS 5/113.15 (a) (i</w:t>
            </w:r>
            <w:r>
              <w:t>v</w:t>
            </w:r>
            <w:r w:rsidRPr="0037651D">
              <w:t>)</w:t>
            </w:r>
            <w:r>
              <w:t>,</w:t>
            </w:r>
            <w:r w:rsidRPr="0037651D">
              <w:t xml:space="preserve"> </w:t>
            </w:r>
            <w:r>
              <w:t>a</w:t>
            </w:r>
            <w:r w:rsidRPr="004D35B0">
              <w:t xml:space="preserve"> description (or the method of calculation) of any carried interest or other performance-based interests, fees or payment allocable by the Fund to the </w:t>
            </w:r>
            <w:r w:rsidR="006A0B80">
              <w:t>transition</w:t>
            </w:r>
            <w:r w:rsidR="006A0B80" w:rsidRPr="004D35B0">
              <w:t xml:space="preserve"> </w:t>
            </w:r>
            <w:r w:rsidR="006A0B80">
              <w:t>manager</w:t>
            </w:r>
            <w:r w:rsidR="006A0B80" w:rsidRPr="004D35B0">
              <w:t xml:space="preserve"> </w:t>
            </w:r>
            <w:r w:rsidRPr="004D35B0">
              <w:t xml:space="preserve">or an affiliate of the </w:t>
            </w:r>
            <w:r w:rsidR="006A0B80">
              <w:t>transition</w:t>
            </w:r>
            <w:r w:rsidR="006A0B80" w:rsidRPr="004D35B0">
              <w:t xml:space="preserve"> </w:t>
            </w:r>
            <w:r w:rsidR="006A0B80">
              <w:t>manager</w:t>
            </w:r>
            <w:r w:rsidR="006A0B80" w:rsidRPr="004D35B0">
              <w:t xml:space="preserve"> </w:t>
            </w:r>
            <w:r w:rsidRPr="004D35B0">
              <w:t xml:space="preserve"> and the priority of distributions with respect to such interest:</w:t>
            </w:r>
          </w:p>
        </w:tc>
        <w:tc>
          <w:tcPr>
            <w:tcW w:w="1654" w:type="dxa"/>
          </w:tcPr>
          <w:p w14:paraId="0C473AF1" w14:textId="77777777" w:rsidR="00626421" w:rsidRPr="004D35B0" w:rsidRDefault="00626421" w:rsidP="00626421">
            <w:pPr>
              <w:pStyle w:val="SFSingle"/>
              <w:tabs>
                <w:tab w:val="right" w:pos="1438"/>
              </w:tabs>
              <w:ind w:left="-2"/>
            </w:pPr>
          </w:p>
        </w:tc>
      </w:tr>
      <w:tr w:rsidR="00626421" w:rsidRPr="004D35B0" w14:paraId="32070415" w14:textId="77777777" w:rsidTr="00C622FF">
        <w:trPr>
          <w:cantSplit/>
        </w:trPr>
        <w:tc>
          <w:tcPr>
            <w:tcW w:w="9650" w:type="dxa"/>
            <w:gridSpan w:val="2"/>
          </w:tcPr>
          <w:p w14:paraId="05311BBE" w14:textId="77777777" w:rsidR="00626421" w:rsidRDefault="00626421" w:rsidP="00626421">
            <w:pPr>
              <w:pStyle w:val="Heading2"/>
              <w:numPr>
                <w:ilvl w:val="0"/>
                <w:numId w:val="0"/>
              </w:numPr>
              <w:spacing w:after="0"/>
              <w:ind w:left="1627"/>
            </w:pPr>
          </w:p>
          <w:tbl>
            <w:tblPr>
              <w:tblStyle w:val="TableGrid"/>
              <w:tblW w:w="0" w:type="auto"/>
              <w:tblInd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tblGrid>
            <w:tr w:rsidR="00626421" w:rsidRPr="004D35B0" w14:paraId="0F92E9BE" w14:textId="77777777" w:rsidTr="00F22014">
              <w:trPr>
                <w:cantSplit/>
              </w:trPr>
              <w:tc>
                <w:tcPr>
                  <w:tcW w:w="6048" w:type="dxa"/>
                  <w:tcBorders>
                    <w:bottom w:val="single" w:sz="4" w:space="0" w:color="auto"/>
                  </w:tcBorders>
                </w:tcPr>
                <w:p w14:paraId="4801FEA5" w14:textId="77777777" w:rsidR="00626421" w:rsidRPr="004D35B0" w:rsidRDefault="00626421" w:rsidP="00626421">
                  <w:pPr>
                    <w:pStyle w:val="Tables"/>
                    <w:keepNext/>
                    <w:keepLines/>
                    <w:spacing w:before="80"/>
                    <w:ind w:left="945"/>
                  </w:pPr>
                </w:p>
              </w:tc>
            </w:tr>
            <w:tr w:rsidR="00626421" w:rsidRPr="004D35B0" w14:paraId="1FB84D9E" w14:textId="77777777" w:rsidTr="00F22014">
              <w:trPr>
                <w:cantSplit/>
              </w:trPr>
              <w:tc>
                <w:tcPr>
                  <w:tcW w:w="6048" w:type="dxa"/>
                  <w:tcBorders>
                    <w:top w:val="single" w:sz="4" w:space="0" w:color="auto"/>
                    <w:bottom w:val="single" w:sz="4" w:space="0" w:color="auto"/>
                  </w:tcBorders>
                </w:tcPr>
                <w:p w14:paraId="121DE3C9" w14:textId="77777777" w:rsidR="00626421" w:rsidRPr="004D35B0" w:rsidRDefault="00626421" w:rsidP="00626421">
                  <w:pPr>
                    <w:pStyle w:val="Tables"/>
                    <w:spacing w:before="80"/>
                    <w:ind w:left="945"/>
                  </w:pPr>
                </w:p>
              </w:tc>
            </w:tr>
            <w:tr w:rsidR="00626421" w:rsidRPr="004D35B0" w14:paraId="4DAAC493" w14:textId="77777777" w:rsidTr="00F22014">
              <w:trPr>
                <w:cantSplit/>
              </w:trPr>
              <w:tc>
                <w:tcPr>
                  <w:tcW w:w="6048" w:type="dxa"/>
                  <w:tcBorders>
                    <w:top w:val="single" w:sz="4" w:space="0" w:color="auto"/>
                    <w:bottom w:val="single" w:sz="4" w:space="0" w:color="auto"/>
                  </w:tcBorders>
                </w:tcPr>
                <w:p w14:paraId="7C8677B1" w14:textId="77777777" w:rsidR="00626421" w:rsidRDefault="00626421" w:rsidP="00626421">
                  <w:pPr>
                    <w:pStyle w:val="Tables"/>
                    <w:tabs>
                      <w:tab w:val="left" w:pos="2880"/>
                    </w:tabs>
                    <w:spacing w:before="80"/>
                    <w:ind w:left="945"/>
                  </w:pPr>
                </w:p>
              </w:tc>
            </w:tr>
            <w:tr w:rsidR="00626421" w:rsidRPr="004D35B0" w14:paraId="6F48ADAC" w14:textId="77777777" w:rsidTr="00F22014">
              <w:trPr>
                <w:cantSplit/>
              </w:trPr>
              <w:tc>
                <w:tcPr>
                  <w:tcW w:w="6048" w:type="dxa"/>
                  <w:tcBorders>
                    <w:top w:val="single" w:sz="4" w:space="0" w:color="auto"/>
                    <w:bottom w:val="single" w:sz="4" w:space="0" w:color="auto"/>
                  </w:tcBorders>
                </w:tcPr>
                <w:p w14:paraId="2B441E3C" w14:textId="77777777" w:rsidR="00626421" w:rsidRDefault="00626421" w:rsidP="00626421">
                  <w:pPr>
                    <w:pStyle w:val="Tables"/>
                    <w:tabs>
                      <w:tab w:val="left" w:pos="2880"/>
                    </w:tabs>
                    <w:spacing w:before="80"/>
                    <w:ind w:left="945"/>
                  </w:pPr>
                </w:p>
              </w:tc>
            </w:tr>
          </w:tbl>
          <w:p w14:paraId="705BCC76" w14:textId="523BA36F" w:rsidR="00626421" w:rsidRPr="0037651D" w:rsidRDefault="00626421" w:rsidP="00626421">
            <w:pPr>
              <w:pStyle w:val="Heading4"/>
              <w:numPr>
                <w:ilvl w:val="0"/>
                <w:numId w:val="0"/>
              </w:numPr>
              <w:spacing w:after="0"/>
            </w:pPr>
            <w:r>
              <w:rPr>
                <w:b/>
                <w:iCs w:val="0"/>
              </w:rPr>
              <w:tab/>
            </w:r>
          </w:p>
        </w:tc>
        <w:tc>
          <w:tcPr>
            <w:tcW w:w="1654" w:type="dxa"/>
          </w:tcPr>
          <w:p w14:paraId="0CBFB81E" w14:textId="77777777" w:rsidR="00626421" w:rsidRPr="004D35B0" w:rsidRDefault="00626421" w:rsidP="00626421">
            <w:pPr>
              <w:pStyle w:val="SFSingle"/>
              <w:tabs>
                <w:tab w:val="right" w:pos="1438"/>
              </w:tabs>
              <w:ind w:left="-2"/>
            </w:pPr>
          </w:p>
        </w:tc>
      </w:tr>
      <w:tr w:rsidR="00626421" w:rsidRPr="004D35B0" w14:paraId="3363BAB1" w14:textId="77777777" w:rsidTr="00C622FF">
        <w:trPr>
          <w:cantSplit/>
        </w:trPr>
        <w:tc>
          <w:tcPr>
            <w:tcW w:w="9650" w:type="dxa"/>
            <w:gridSpan w:val="2"/>
          </w:tcPr>
          <w:p w14:paraId="36B189A2" w14:textId="041982E6" w:rsidR="00626421" w:rsidRPr="004D35B0" w:rsidRDefault="00626421" w:rsidP="00626421">
            <w:pPr>
              <w:pStyle w:val="Heading2"/>
              <w:keepNext/>
              <w:keepLines/>
              <w:spacing w:after="0"/>
              <w:ind w:left="1627"/>
            </w:pPr>
            <w:r w:rsidRPr="00FE1D88">
              <w:t>Per 40 ILCS 5/113.1</w:t>
            </w:r>
            <w:r>
              <w:t>4</w:t>
            </w:r>
            <w:r w:rsidRPr="00FE1D88">
              <w:t xml:space="preserve"> (</w:t>
            </w:r>
            <w:r>
              <w:t>c</w:t>
            </w:r>
            <w:r w:rsidRPr="00FE1D88">
              <w:t xml:space="preserve">) </w:t>
            </w:r>
            <w:r>
              <w:t xml:space="preserve">(5) </w:t>
            </w:r>
            <w:r w:rsidRPr="00FE1D88">
              <w:t>(i</w:t>
            </w:r>
            <w:r>
              <w:t>i</w:t>
            </w:r>
            <w:r w:rsidRPr="00FE1D88">
              <w:t>)</w:t>
            </w:r>
            <w:r>
              <w:t>, n</w:t>
            </w:r>
            <w:r w:rsidRPr="004D35B0">
              <w:t>ames and addresses of any entity that is a parent of, or owns a controlling interest in, your Firm:</w:t>
            </w:r>
          </w:p>
        </w:tc>
        <w:tc>
          <w:tcPr>
            <w:tcW w:w="1654" w:type="dxa"/>
          </w:tcPr>
          <w:p w14:paraId="53F9DB6D" w14:textId="77777777" w:rsidR="00626421" w:rsidRPr="004D35B0" w:rsidRDefault="00626421" w:rsidP="00626421">
            <w:pPr>
              <w:pStyle w:val="SFSingle"/>
              <w:keepNext/>
              <w:keepLines/>
              <w:tabs>
                <w:tab w:val="right" w:pos="1438"/>
              </w:tabs>
              <w:ind w:left="-2"/>
            </w:pPr>
          </w:p>
        </w:tc>
      </w:tr>
      <w:tr w:rsidR="00626421" w:rsidRPr="004D35B0" w14:paraId="44C603A3" w14:textId="77777777" w:rsidTr="00C622FF">
        <w:trPr>
          <w:cantSplit/>
        </w:trPr>
        <w:tc>
          <w:tcPr>
            <w:tcW w:w="9650" w:type="dxa"/>
            <w:gridSpan w:val="2"/>
          </w:tcPr>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690607C1" w14:textId="77777777" w:rsidTr="001E22A7">
              <w:trPr>
                <w:cantSplit/>
              </w:trPr>
              <w:tc>
                <w:tcPr>
                  <w:tcW w:w="7200" w:type="dxa"/>
                  <w:tcBorders>
                    <w:bottom w:val="single" w:sz="4" w:space="0" w:color="auto"/>
                  </w:tcBorders>
                </w:tcPr>
                <w:p w14:paraId="60E269E9" w14:textId="77777777" w:rsidR="00626421" w:rsidRPr="004D35B0" w:rsidRDefault="00626421" w:rsidP="00626421">
                  <w:pPr>
                    <w:pStyle w:val="Tables"/>
                    <w:keepNext/>
                    <w:keepLines/>
                    <w:spacing w:before="80"/>
                    <w:ind w:left="945"/>
                  </w:pPr>
                </w:p>
              </w:tc>
            </w:tr>
            <w:tr w:rsidR="00626421" w:rsidRPr="004D35B0" w14:paraId="4F7C870F" w14:textId="77777777" w:rsidTr="001E22A7">
              <w:trPr>
                <w:cantSplit/>
              </w:trPr>
              <w:tc>
                <w:tcPr>
                  <w:tcW w:w="7200" w:type="dxa"/>
                  <w:tcBorders>
                    <w:top w:val="single" w:sz="4" w:space="0" w:color="auto"/>
                    <w:bottom w:val="single" w:sz="4" w:space="0" w:color="auto"/>
                  </w:tcBorders>
                </w:tcPr>
                <w:p w14:paraId="27645779" w14:textId="77777777" w:rsidR="00626421" w:rsidRPr="004D35B0" w:rsidRDefault="00626421" w:rsidP="00626421">
                  <w:pPr>
                    <w:pStyle w:val="Tables"/>
                    <w:spacing w:before="80"/>
                    <w:ind w:left="945"/>
                  </w:pPr>
                </w:p>
              </w:tc>
            </w:tr>
            <w:tr w:rsidR="00626421" w:rsidRPr="004D35B0" w14:paraId="426CB202" w14:textId="77777777" w:rsidTr="001E22A7">
              <w:trPr>
                <w:cantSplit/>
              </w:trPr>
              <w:tc>
                <w:tcPr>
                  <w:tcW w:w="7200" w:type="dxa"/>
                  <w:tcBorders>
                    <w:top w:val="single" w:sz="4" w:space="0" w:color="auto"/>
                    <w:bottom w:val="single" w:sz="4" w:space="0" w:color="auto"/>
                  </w:tcBorders>
                </w:tcPr>
                <w:p w14:paraId="77563CF0" w14:textId="77777777" w:rsidR="00626421" w:rsidRDefault="00626421" w:rsidP="00626421">
                  <w:pPr>
                    <w:pStyle w:val="Tables"/>
                    <w:tabs>
                      <w:tab w:val="left" w:pos="2880"/>
                    </w:tabs>
                    <w:spacing w:before="80"/>
                    <w:ind w:left="945"/>
                  </w:pPr>
                </w:p>
              </w:tc>
            </w:tr>
            <w:tr w:rsidR="00626421" w:rsidRPr="004D35B0" w14:paraId="1549B3A1" w14:textId="77777777" w:rsidTr="001E22A7">
              <w:trPr>
                <w:cantSplit/>
              </w:trPr>
              <w:tc>
                <w:tcPr>
                  <w:tcW w:w="7200" w:type="dxa"/>
                  <w:tcBorders>
                    <w:top w:val="single" w:sz="4" w:space="0" w:color="auto"/>
                    <w:bottom w:val="single" w:sz="4" w:space="0" w:color="auto"/>
                  </w:tcBorders>
                </w:tcPr>
                <w:p w14:paraId="5EF5C314" w14:textId="77777777" w:rsidR="00626421" w:rsidRDefault="00626421" w:rsidP="00626421">
                  <w:pPr>
                    <w:pStyle w:val="Tables"/>
                    <w:tabs>
                      <w:tab w:val="left" w:pos="2880"/>
                    </w:tabs>
                    <w:spacing w:before="80"/>
                    <w:ind w:left="945"/>
                  </w:pPr>
                </w:p>
              </w:tc>
            </w:tr>
          </w:tbl>
          <w:p w14:paraId="3014F129" w14:textId="477CE767" w:rsidR="00626421" w:rsidRPr="00FE1D88" w:rsidRDefault="00626421" w:rsidP="00626421">
            <w:pPr>
              <w:pStyle w:val="Heading2"/>
              <w:keepNext/>
              <w:keepLines/>
              <w:numPr>
                <w:ilvl w:val="0"/>
                <w:numId w:val="0"/>
              </w:numPr>
              <w:ind w:left="1620"/>
            </w:pPr>
            <w:r>
              <w:rPr>
                <w:b/>
                <w:iCs/>
              </w:rPr>
              <w:tab/>
            </w:r>
          </w:p>
        </w:tc>
        <w:tc>
          <w:tcPr>
            <w:tcW w:w="1654" w:type="dxa"/>
          </w:tcPr>
          <w:p w14:paraId="2E747555" w14:textId="77777777" w:rsidR="00626421" w:rsidRPr="004D35B0" w:rsidRDefault="00626421" w:rsidP="00626421">
            <w:pPr>
              <w:pStyle w:val="SFSingle"/>
              <w:keepNext/>
              <w:keepLines/>
              <w:tabs>
                <w:tab w:val="right" w:pos="1438"/>
              </w:tabs>
              <w:ind w:left="-2"/>
            </w:pPr>
          </w:p>
        </w:tc>
      </w:tr>
      <w:tr w:rsidR="00626421" w:rsidRPr="004D35B0" w14:paraId="2B8E531A" w14:textId="77777777" w:rsidTr="00C37DFD">
        <w:tc>
          <w:tcPr>
            <w:tcW w:w="9650" w:type="dxa"/>
            <w:gridSpan w:val="2"/>
          </w:tcPr>
          <w:p w14:paraId="1DB758DF" w14:textId="61BF6F38" w:rsidR="00626421" w:rsidRPr="004D35B0" w:rsidRDefault="00626421" w:rsidP="00626421">
            <w:pPr>
              <w:pStyle w:val="Heading2"/>
              <w:keepNext/>
              <w:keepLines/>
              <w:spacing w:after="0"/>
              <w:ind w:left="1627"/>
            </w:pPr>
            <w:r w:rsidRPr="00DE3D59">
              <w:t>Per 40 ILCS 5/113.14 (c) (5) (ii</w:t>
            </w:r>
            <w:r>
              <w:t>i</w:t>
            </w:r>
            <w:r w:rsidRPr="00DE3D59">
              <w:t>)</w:t>
            </w:r>
            <w:r>
              <w:t>, n</w:t>
            </w:r>
            <w:r w:rsidRPr="004D35B0">
              <w:t>ames and addresses of any entity that is a subsidiary of, or in which a controlling interest is owned by, your Firm:</w:t>
            </w:r>
          </w:p>
        </w:tc>
        <w:tc>
          <w:tcPr>
            <w:tcW w:w="1654" w:type="dxa"/>
          </w:tcPr>
          <w:p w14:paraId="1DD911D8" w14:textId="77777777" w:rsidR="00626421" w:rsidRPr="004D35B0" w:rsidRDefault="00626421" w:rsidP="00626421">
            <w:pPr>
              <w:pStyle w:val="SFSingle"/>
              <w:keepNext/>
              <w:keepLines/>
              <w:tabs>
                <w:tab w:val="right" w:pos="1438"/>
              </w:tabs>
              <w:ind w:left="-2"/>
            </w:pPr>
          </w:p>
        </w:tc>
      </w:tr>
      <w:tr w:rsidR="00626421" w:rsidRPr="004D35B0" w14:paraId="6B748B64" w14:textId="77777777" w:rsidTr="00C37DFD">
        <w:tc>
          <w:tcPr>
            <w:tcW w:w="9650" w:type="dxa"/>
            <w:gridSpan w:val="2"/>
          </w:tcPr>
          <w:p w14:paraId="32430D81" w14:textId="77777777" w:rsidR="00626421" w:rsidRDefault="00626421" w:rsidP="00626421">
            <w:pPr>
              <w:pStyle w:val="Heading2"/>
              <w:numPr>
                <w:ilvl w:val="0"/>
                <w:numId w:val="0"/>
              </w:numPr>
              <w:spacing w:after="0"/>
              <w:ind w:left="1627"/>
            </w:pP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66063058" w14:textId="77777777" w:rsidTr="001E22A7">
              <w:trPr>
                <w:cantSplit/>
              </w:trPr>
              <w:tc>
                <w:tcPr>
                  <w:tcW w:w="7200" w:type="dxa"/>
                  <w:tcBorders>
                    <w:bottom w:val="single" w:sz="4" w:space="0" w:color="auto"/>
                  </w:tcBorders>
                </w:tcPr>
                <w:p w14:paraId="5169E1BF" w14:textId="77777777" w:rsidR="00626421" w:rsidRPr="004D35B0" w:rsidRDefault="00626421" w:rsidP="00626421">
                  <w:pPr>
                    <w:pStyle w:val="Tables"/>
                    <w:keepNext/>
                    <w:keepLines/>
                    <w:spacing w:before="80"/>
                    <w:ind w:left="945"/>
                  </w:pPr>
                </w:p>
              </w:tc>
            </w:tr>
            <w:tr w:rsidR="00626421" w:rsidRPr="004D35B0" w14:paraId="4D6DE9EE" w14:textId="77777777" w:rsidTr="001E22A7">
              <w:trPr>
                <w:cantSplit/>
              </w:trPr>
              <w:tc>
                <w:tcPr>
                  <w:tcW w:w="7200" w:type="dxa"/>
                  <w:tcBorders>
                    <w:top w:val="single" w:sz="4" w:space="0" w:color="auto"/>
                    <w:bottom w:val="single" w:sz="4" w:space="0" w:color="auto"/>
                  </w:tcBorders>
                </w:tcPr>
                <w:p w14:paraId="16797AEF" w14:textId="77777777" w:rsidR="00626421" w:rsidRPr="004D35B0" w:rsidRDefault="00626421" w:rsidP="00626421">
                  <w:pPr>
                    <w:pStyle w:val="Tables"/>
                    <w:spacing w:before="80"/>
                    <w:ind w:left="945"/>
                  </w:pPr>
                </w:p>
              </w:tc>
            </w:tr>
            <w:tr w:rsidR="00626421" w:rsidRPr="004D35B0" w14:paraId="78CC07AE" w14:textId="77777777" w:rsidTr="001E22A7">
              <w:trPr>
                <w:cantSplit/>
              </w:trPr>
              <w:tc>
                <w:tcPr>
                  <w:tcW w:w="7200" w:type="dxa"/>
                  <w:tcBorders>
                    <w:top w:val="single" w:sz="4" w:space="0" w:color="auto"/>
                    <w:bottom w:val="single" w:sz="4" w:space="0" w:color="auto"/>
                  </w:tcBorders>
                </w:tcPr>
                <w:p w14:paraId="0CB437C4" w14:textId="77777777" w:rsidR="00626421" w:rsidRDefault="00626421" w:rsidP="00626421">
                  <w:pPr>
                    <w:pStyle w:val="Tables"/>
                    <w:tabs>
                      <w:tab w:val="left" w:pos="2880"/>
                    </w:tabs>
                    <w:spacing w:before="80"/>
                    <w:ind w:left="945"/>
                  </w:pPr>
                </w:p>
              </w:tc>
            </w:tr>
            <w:tr w:rsidR="00626421" w:rsidRPr="004D35B0" w14:paraId="78F5A962" w14:textId="77777777" w:rsidTr="001E22A7">
              <w:trPr>
                <w:cantSplit/>
              </w:trPr>
              <w:tc>
                <w:tcPr>
                  <w:tcW w:w="7200" w:type="dxa"/>
                  <w:tcBorders>
                    <w:top w:val="single" w:sz="4" w:space="0" w:color="auto"/>
                    <w:bottom w:val="single" w:sz="4" w:space="0" w:color="auto"/>
                  </w:tcBorders>
                </w:tcPr>
                <w:p w14:paraId="464FA83B" w14:textId="77777777" w:rsidR="00626421" w:rsidRDefault="00626421" w:rsidP="00626421">
                  <w:pPr>
                    <w:pStyle w:val="Tables"/>
                    <w:tabs>
                      <w:tab w:val="left" w:pos="2880"/>
                    </w:tabs>
                    <w:spacing w:before="80"/>
                    <w:ind w:left="945"/>
                  </w:pPr>
                </w:p>
              </w:tc>
            </w:tr>
          </w:tbl>
          <w:p w14:paraId="4E4441D3" w14:textId="03701F86" w:rsidR="00626421" w:rsidRPr="00DE3D59" w:rsidRDefault="00626421" w:rsidP="00626421">
            <w:pPr>
              <w:pStyle w:val="Heading2"/>
              <w:keepNext/>
              <w:keepLines/>
              <w:numPr>
                <w:ilvl w:val="0"/>
                <w:numId w:val="0"/>
              </w:numPr>
              <w:spacing w:after="0"/>
              <w:ind w:left="1627"/>
            </w:pPr>
            <w:r>
              <w:rPr>
                <w:b/>
                <w:iCs/>
              </w:rPr>
              <w:tab/>
            </w:r>
          </w:p>
        </w:tc>
        <w:tc>
          <w:tcPr>
            <w:tcW w:w="1654" w:type="dxa"/>
          </w:tcPr>
          <w:p w14:paraId="2B9E1ABD" w14:textId="77777777" w:rsidR="00626421" w:rsidRPr="004D35B0" w:rsidRDefault="00626421" w:rsidP="00626421">
            <w:pPr>
              <w:pStyle w:val="SFSingle"/>
              <w:keepNext/>
              <w:keepLines/>
              <w:tabs>
                <w:tab w:val="right" w:pos="1438"/>
              </w:tabs>
              <w:ind w:left="-2"/>
            </w:pPr>
          </w:p>
        </w:tc>
      </w:tr>
      <w:tr w:rsidR="00626421" w:rsidRPr="004D35B0" w14:paraId="68A61AFE" w14:textId="77777777" w:rsidTr="00C37DFD">
        <w:tc>
          <w:tcPr>
            <w:tcW w:w="9650" w:type="dxa"/>
            <w:gridSpan w:val="2"/>
          </w:tcPr>
          <w:p w14:paraId="16D2EEC3" w14:textId="081AA3FE" w:rsidR="00626421" w:rsidRPr="004D35B0" w:rsidRDefault="00626421" w:rsidP="00626421">
            <w:pPr>
              <w:pStyle w:val="Heading2"/>
              <w:keepNext/>
              <w:keepLines/>
              <w:spacing w:after="0"/>
              <w:ind w:left="1627"/>
            </w:pPr>
            <w:r w:rsidRPr="00DE3D59">
              <w:lastRenderedPageBreak/>
              <w:t>Per 40 ILCS 5/113.14 (c) (5) (i</w:t>
            </w:r>
            <w:r>
              <w:t>v</w:t>
            </w:r>
            <w:r w:rsidRPr="00DE3D59">
              <w:t>)</w:t>
            </w:r>
            <w:r>
              <w:t>, n</w:t>
            </w:r>
            <w:r w:rsidRPr="004D35B0">
              <w:t>ames and addresses of any persons who have an ownership or distributive income share in your Firm that is in excess of 7.5%:</w:t>
            </w:r>
          </w:p>
        </w:tc>
        <w:tc>
          <w:tcPr>
            <w:tcW w:w="1654" w:type="dxa"/>
          </w:tcPr>
          <w:p w14:paraId="351E5B6C" w14:textId="77777777" w:rsidR="00626421" w:rsidRPr="004D35B0" w:rsidRDefault="00626421" w:rsidP="00626421">
            <w:pPr>
              <w:pStyle w:val="SFSingle"/>
              <w:keepNext/>
              <w:keepLines/>
              <w:tabs>
                <w:tab w:val="right" w:pos="1438"/>
              </w:tabs>
              <w:ind w:left="-2"/>
            </w:pPr>
          </w:p>
        </w:tc>
      </w:tr>
      <w:tr w:rsidR="00626421" w:rsidRPr="004D35B0" w14:paraId="5171BE48" w14:textId="77777777" w:rsidTr="00C37DFD">
        <w:tc>
          <w:tcPr>
            <w:tcW w:w="9650" w:type="dxa"/>
            <w:gridSpan w:val="2"/>
          </w:tcPr>
          <w:p w14:paraId="2FD1DAD9" w14:textId="77777777" w:rsidR="00626421" w:rsidRPr="001047E7" w:rsidRDefault="00626421" w:rsidP="00626421">
            <w:pPr>
              <w:pStyle w:val="Heading2"/>
              <w:numPr>
                <w:ilvl w:val="0"/>
                <w:numId w:val="0"/>
              </w:numPr>
              <w:spacing w:after="0"/>
              <w:ind w:left="1627"/>
              <w:rPr>
                <w:sz w:val="12"/>
                <w:szCs w:val="12"/>
              </w:rPr>
            </w:pP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5388C7F8" w14:textId="77777777" w:rsidTr="001E22A7">
              <w:trPr>
                <w:cantSplit/>
              </w:trPr>
              <w:tc>
                <w:tcPr>
                  <w:tcW w:w="7200" w:type="dxa"/>
                  <w:tcBorders>
                    <w:bottom w:val="single" w:sz="4" w:space="0" w:color="auto"/>
                  </w:tcBorders>
                </w:tcPr>
                <w:p w14:paraId="20C57E3E" w14:textId="77777777" w:rsidR="00626421" w:rsidRPr="004D35B0" w:rsidRDefault="00626421" w:rsidP="00626421">
                  <w:pPr>
                    <w:pStyle w:val="Tables"/>
                    <w:keepNext/>
                    <w:keepLines/>
                    <w:spacing w:before="80"/>
                    <w:ind w:left="945"/>
                  </w:pPr>
                </w:p>
              </w:tc>
            </w:tr>
            <w:tr w:rsidR="00626421" w:rsidRPr="004D35B0" w14:paraId="757E5D13" w14:textId="77777777" w:rsidTr="001E22A7">
              <w:trPr>
                <w:cantSplit/>
              </w:trPr>
              <w:tc>
                <w:tcPr>
                  <w:tcW w:w="7200" w:type="dxa"/>
                  <w:tcBorders>
                    <w:top w:val="single" w:sz="4" w:space="0" w:color="auto"/>
                    <w:bottom w:val="single" w:sz="4" w:space="0" w:color="auto"/>
                  </w:tcBorders>
                </w:tcPr>
                <w:p w14:paraId="416C5ED1" w14:textId="77777777" w:rsidR="00626421" w:rsidRPr="004D35B0" w:rsidRDefault="00626421" w:rsidP="00626421">
                  <w:pPr>
                    <w:pStyle w:val="Tables"/>
                    <w:spacing w:before="80"/>
                    <w:ind w:left="945"/>
                  </w:pPr>
                </w:p>
              </w:tc>
            </w:tr>
            <w:tr w:rsidR="00626421" w:rsidRPr="004D35B0" w14:paraId="3924E955" w14:textId="77777777" w:rsidTr="001E22A7">
              <w:trPr>
                <w:cantSplit/>
              </w:trPr>
              <w:tc>
                <w:tcPr>
                  <w:tcW w:w="7200" w:type="dxa"/>
                  <w:tcBorders>
                    <w:top w:val="single" w:sz="4" w:space="0" w:color="auto"/>
                    <w:bottom w:val="single" w:sz="4" w:space="0" w:color="auto"/>
                  </w:tcBorders>
                </w:tcPr>
                <w:p w14:paraId="0BC5AA5A" w14:textId="77777777" w:rsidR="00626421" w:rsidRDefault="00626421" w:rsidP="00626421">
                  <w:pPr>
                    <w:pStyle w:val="Tables"/>
                    <w:tabs>
                      <w:tab w:val="left" w:pos="2880"/>
                    </w:tabs>
                    <w:spacing w:before="80"/>
                    <w:ind w:left="945"/>
                  </w:pPr>
                </w:p>
              </w:tc>
            </w:tr>
            <w:tr w:rsidR="00626421" w:rsidRPr="004D35B0" w14:paraId="31005E53" w14:textId="77777777" w:rsidTr="001E22A7">
              <w:trPr>
                <w:cantSplit/>
              </w:trPr>
              <w:tc>
                <w:tcPr>
                  <w:tcW w:w="7200" w:type="dxa"/>
                  <w:tcBorders>
                    <w:top w:val="single" w:sz="4" w:space="0" w:color="auto"/>
                    <w:bottom w:val="single" w:sz="4" w:space="0" w:color="auto"/>
                  </w:tcBorders>
                </w:tcPr>
                <w:p w14:paraId="581822EA" w14:textId="77777777" w:rsidR="00626421" w:rsidRDefault="00626421" w:rsidP="00626421">
                  <w:pPr>
                    <w:pStyle w:val="Tables"/>
                    <w:tabs>
                      <w:tab w:val="left" w:pos="2880"/>
                    </w:tabs>
                    <w:spacing w:before="80"/>
                    <w:ind w:left="945"/>
                  </w:pPr>
                </w:p>
              </w:tc>
            </w:tr>
          </w:tbl>
          <w:p w14:paraId="1576401A" w14:textId="762F5E88" w:rsidR="00626421" w:rsidRPr="001047E7" w:rsidRDefault="00626421" w:rsidP="00626421">
            <w:pPr>
              <w:pStyle w:val="Heading2"/>
              <w:keepNext/>
              <w:keepLines/>
              <w:numPr>
                <w:ilvl w:val="0"/>
                <w:numId w:val="0"/>
              </w:numPr>
              <w:spacing w:after="0"/>
              <w:ind w:left="1627"/>
              <w:rPr>
                <w:sz w:val="12"/>
                <w:szCs w:val="12"/>
              </w:rPr>
            </w:pPr>
            <w:r>
              <w:rPr>
                <w:b/>
                <w:iCs/>
              </w:rPr>
              <w:tab/>
            </w:r>
          </w:p>
        </w:tc>
        <w:tc>
          <w:tcPr>
            <w:tcW w:w="1654" w:type="dxa"/>
          </w:tcPr>
          <w:p w14:paraId="7485F0BF" w14:textId="77777777" w:rsidR="00626421" w:rsidRPr="004D35B0" w:rsidRDefault="00626421" w:rsidP="00626421">
            <w:pPr>
              <w:pStyle w:val="SFSingle"/>
              <w:keepNext/>
              <w:keepLines/>
              <w:tabs>
                <w:tab w:val="right" w:pos="1438"/>
              </w:tabs>
              <w:ind w:left="-2"/>
            </w:pPr>
          </w:p>
        </w:tc>
      </w:tr>
      <w:tr w:rsidR="00626421" w:rsidRPr="004D35B0" w14:paraId="6D946034" w14:textId="77777777" w:rsidTr="00C37DFD">
        <w:tc>
          <w:tcPr>
            <w:tcW w:w="9650" w:type="dxa"/>
            <w:gridSpan w:val="2"/>
          </w:tcPr>
          <w:p w14:paraId="5F25E838" w14:textId="77777777" w:rsidR="00870E00" w:rsidRDefault="00870E00" w:rsidP="00870E00">
            <w:pPr>
              <w:pStyle w:val="Heading2"/>
              <w:keepNext/>
              <w:keepLines/>
              <w:numPr>
                <w:ilvl w:val="0"/>
                <w:numId w:val="0"/>
              </w:numPr>
              <w:spacing w:after="0"/>
              <w:ind w:left="1627"/>
            </w:pPr>
          </w:p>
          <w:p w14:paraId="1ED8A647" w14:textId="43318E1E" w:rsidR="00626421" w:rsidRPr="004D35B0" w:rsidRDefault="00626421" w:rsidP="00626421">
            <w:pPr>
              <w:pStyle w:val="Heading2"/>
              <w:keepNext/>
              <w:keepLines/>
              <w:spacing w:after="0"/>
              <w:ind w:left="1627"/>
            </w:pPr>
            <w:r w:rsidRPr="003C7ED5">
              <w:t>Per 40 ILCS 5/113.14 (c) (5) (</w:t>
            </w:r>
            <w:r>
              <w:t>v</w:t>
            </w:r>
            <w:r w:rsidRPr="003C7ED5">
              <w:t>)</w:t>
            </w:r>
            <w:r>
              <w:t>, n</w:t>
            </w:r>
            <w:r w:rsidRPr="004D35B0">
              <w:t>ames and addresses of any person who serves as an executive officer of your Firm:</w:t>
            </w:r>
          </w:p>
        </w:tc>
        <w:tc>
          <w:tcPr>
            <w:tcW w:w="1654" w:type="dxa"/>
          </w:tcPr>
          <w:p w14:paraId="786FA185" w14:textId="77777777" w:rsidR="00626421" w:rsidRPr="004D35B0" w:rsidRDefault="00626421" w:rsidP="00626421">
            <w:pPr>
              <w:pStyle w:val="SFSingle"/>
              <w:keepNext/>
              <w:keepLines/>
              <w:tabs>
                <w:tab w:val="right" w:pos="1438"/>
              </w:tabs>
              <w:ind w:left="-2"/>
            </w:pPr>
          </w:p>
        </w:tc>
      </w:tr>
      <w:tr w:rsidR="00626421" w:rsidRPr="004D35B0" w14:paraId="123365DB" w14:textId="77777777" w:rsidTr="00C37DFD">
        <w:tc>
          <w:tcPr>
            <w:tcW w:w="9650" w:type="dxa"/>
            <w:gridSpan w:val="2"/>
          </w:tcPr>
          <w:p w14:paraId="58D73762" w14:textId="77777777" w:rsidR="00626421" w:rsidRPr="001047E7" w:rsidRDefault="00626421" w:rsidP="00626421">
            <w:pPr>
              <w:pStyle w:val="Heading2"/>
              <w:numPr>
                <w:ilvl w:val="0"/>
                <w:numId w:val="0"/>
              </w:numPr>
              <w:spacing w:after="0"/>
              <w:ind w:left="1627"/>
              <w:rPr>
                <w:sz w:val="12"/>
                <w:szCs w:val="12"/>
              </w:rPr>
            </w:pP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385D10F9" w14:textId="77777777" w:rsidTr="001E22A7">
              <w:trPr>
                <w:cantSplit/>
              </w:trPr>
              <w:tc>
                <w:tcPr>
                  <w:tcW w:w="7200" w:type="dxa"/>
                  <w:tcBorders>
                    <w:bottom w:val="single" w:sz="4" w:space="0" w:color="auto"/>
                  </w:tcBorders>
                </w:tcPr>
                <w:p w14:paraId="5374869D" w14:textId="77777777" w:rsidR="00626421" w:rsidRPr="004D35B0" w:rsidRDefault="00626421" w:rsidP="00626421">
                  <w:pPr>
                    <w:pStyle w:val="Tables"/>
                    <w:keepNext/>
                    <w:keepLines/>
                    <w:spacing w:before="80"/>
                    <w:ind w:left="945"/>
                  </w:pPr>
                </w:p>
              </w:tc>
            </w:tr>
            <w:tr w:rsidR="00626421" w:rsidRPr="004D35B0" w14:paraId="53B42FB0" w14:textId="77777777" w:rsidTr="001E22A7">
              <w:trPr>
                <w:cantSplit/>
              </w:trPr>
              <w:tc>
                <w:tcPr>
                  <w:tcW w:w="7200" w:type="dxa"/>
                  <w:tcBorders>
                    <w:top w:val="single" w:sz="4" w:space="0" w:color="auto"/>
                    <w:bottom w:val="single" w:sz="4" w:space="0" w:color="auto"/>
                  </w:tcBorders>
                </w:tcPr>
                <w:p w14:paraId="6560F56C" w14:textId="77777777" w:rsidR="00626421" w:rsidRPr="004D35B0" w:rsidRDefault="00626421" w:rsidP="00626421">
                  <w:pPr>
                    <w:pStyle w:val="Tables"/>
                    <w:spacing w:before="80"/>
                    <w:ind w:left="945"/>
                  </w:pPr>
                </w:p>
              </w:tc>
            </w:tr>
            <w:tr w:rsidR="00626421" w:rsidRPr="004D35B0" w14:paraId="1AE121E8" w14:textId="77777777" w:rsidTr="001E22A7">
              <w:trPr>
                <w:cantSplit/>
              </w:trPr>
              <w:tc>
                <w:tcPr>
                  <w:tcW w:w="7200" w:type="dxa"/>
                  <w:tcBorders>
                    <w:top w:val="single" w:sz="4" w:space="0" w:color="auto"/>
                    <w:bottom w:val="single" w:sz="4" w:space="0" w:color="auto"/>
                  </w:tcBorders>
                </w:tcPr>
                <w:p w14:paraId="42964BA7" w14:textId="77777777" w:rsidR="00626421" w:rsidRDefault="00626421" w:rsidP="00626421">
                  <w:pPr>
                    <w:pStyle w:val="Tables"/>
                    <w:tabs>
                      <w:tab w:val="left" w:pos="2880"/>
                    </w:tabs>
                    <w:spacing w:before="80"/>
                    <w:ind w:left="945"/>
                  </w:pPr>
                </w:p>
              </w:tc>
            </w:tr>
            <w:tr w:rsidR="00626421" w:rsidRPr="004D35B0" w14:paraId="79A48071" w14:textId="77777777" w:rsidTr="001E22A7">
              <w:trPr>
                <w:cantSplit/>
              </w:trPr>
              <w:tc>
                <w:tcPr>
                  <w:tcW w:w="7200" w:type="dxa"/>
                  <w:tcBorders>
                    <w:top w:val="single" w:sz="4" w:space="0" w:color="auto"/>
                    <w:bottom w:val="single" w:sz="4" w:space="0" w:color="auto"/>
                  </w:tcBorders>
                </w:tcPr>
                <w:p w14:paraId="49DE8BC2" w14:textId="77777777" w:rsidR="00626421" w:rsidRDefault="00626421" w:rsidP="00626421">
                  <w:pPr>
                    <w:pStyle w:val="Tables"/>
                    <w:tabs>
                      <w:tab w:val="left" w:pos="2880"/>
                    </w:tabs>
                    <w:spacing w:before="80"/>
                    <w:ind w:left="945"/>
                  </w:pPr>
                </w:p>
              </w:tc>
            </w:tr>
          </w:tbl>
          <w:p w14:paraId="53859F10" w14:textId="324C19B7" w:rsidR="00626421" w:rsidRPr="001047E7" w:rsidRDefault="00626421" w:rsidP="00626421">
            <w:pPr>
              <w:pStyle w:val="Heading2"/>
              <w:keepNext/>
              <w:keepLines/>
              <w:numPr>
                <w:ilvl w:val="0"/>
                <w:numId w:val="0"/>
              </w:numPr>
              <w:spacing w:after="0"/>
              <w:ind w:left="1627"/>
              <w:rPr>
                <w:sz w:val="12"/>
                <w:szCs w:val="12"/>
              </w:rPr>
            </w:pPr>
          </w:p>
        </w:tc>
        <w:tc>
          <w:tcPr>
            <w:tcW w:w="1654" w:type="dxa"/>
          </w:tcPr>
          <w:p w14:paraId="48341C6D" w14:textId="77777777" w:rsidR="00626421" w:rsidRPr="004D35B0" w:rsidRDefault="00626421" w:rsidP="00626421">
            <w:pPr>
              <w:pStyle w:val="SFSingle"/>
              <w:keepNext/>
              <w:keepLines/>
              <w:tabs>
                <w:tab w:val="right" w:pos="1438"/>
              </w:tabs>
              <w:ind w:left="-2"/>
            </w:pPr>
          </w:p>
        </w:tc>
      </w:tr>
      <w:tr w:rsidR="00626421" w:rsidRPr="004D35B0" w14:paraId="0B9FE725" w14:textId="77777777" w:rsidTr="00C37DFD">
        <w:tc>
          <w:tcPr>
            <w:tcW w:w="9650" w:type="dxa"/>
            <w:gridSpan w:val="2"/>
          </w:tcPr>
          <w:p w14:paraId="61F38BC7" w14:textId="77777777" w:rsidR="00870E00" w:rsidRPr="00870E00" w:rsidRDefault="00221125" w:rsidP="00870E00">
            <w:pPr>
              <w:pStyle w:val="Heading2"/>
              <w:numPr>
                <w:ilvl w:val="0"/>
                <w:numId w:val="0"/>
              </w:numPr>
              <w:spacing w:after="0"/>
              <w:ind w:left="1627"/>
              <w:rPr>
                <w:color w:val="auto"/>
              </w:rPr>
            </w:pPr>
            <w:r>
              <w:rPr>
                <w:rFonts w:eastAsiaTheme="minorHAnsi"/>
                <w:color w:val="auto"/>
                <w:szCs w:val="24"/>
              </w:rPr>
              <w:br w:type="page"/>
            </w:r>
          </w:p>
          <w:p w14:paraId="1E6E3D93" w14:textId="4C4A8595" w:rsidR="00626421" w:rsidRPr="00921043" w:rsidRDefault="00626421" w:rsidP="00C37DFD">
            <w:pPr>
              <w:pStyle w:val="Heading2"/>
              <w:spacing w:after="0"/>
              <w:ind w:left="1627"/>
              <w:rPr>
                <w:color w:val="auto"/>
              </w:rPr>
            </w:pPr>
            <w:r w:rsidRPr="00921043">
              <w:rPr>
                <w:color w:val="auto"/>
              </w:rPr>
              <w:t>Per 40 ILCS 5/113.14 (c) (6), the names and addresses of all subcontractors, if any, and the expected amount of money each will receive under the contract.  “Subcontractor” does not include non-investment related professionals or professionals offering services that are not directly related to the investment of assets, such as legal counsel, actuary, proxy voting services, services used to track compliance with legal standards, and investment fund of funds where LABF has no direct contractual relationship with the investment managers or partnerships.</w:t>
            </w: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921043" w14:paraId="500CEF04" w14:textId="77777777" w:rsidTr="004C5CDC">
              <w:trPr>
                <w:cantSplit/>
              </w:trPr>
              <w:tc>
                <w:tcPr>
                  <w:tcW w:w="7200" w:type="dxa"/>
                  <w:tcBorders>
                    <w:bottom w:val="single" w:sz="4" w:space="0" w:color="auto"/>
                  </w:tcBorders>
                </w:tcPr>
                <w:p w14:paraId="6F2DEDE9" w14:textId="77777777" w:rsidR="00626421" w:rsidRPr="00921043" w:rsidRDefault="00626421" w:rsidP="00C37DFD">
                  <w:pPr>
                    <w:pStyle w:val="Tables"/>
                    <w:spacing w:before="80"/>
                    <w:ind w:left="945"/>
                  </w:pPr>
                </w:p>
              </w:tc>
            </w:tr>
            <w:tr w:rsidR="00626421" w:rsidRPr="00921043" w14:paraId="2756A985" w14:textId="77777777" w:rsidTr="004C5CDC">
              <w:trPr>
                <w:cantSplit/>
              </w:trPr>
              <w:tc>
                <w:tcPr>
                  <w:tcW w:w="7200" w:type="dxa"/>
                  <w:tcBorders>
                    <w:top w:val="single" w:sz="4" w:space="0" w:color="auto"/>
                    <w:bottom w:val="single" w:sz="4" w:space="0" w:color="auto"/>
                  </w:tcBorders>
                </w:tcPr>
                <w:p w14:paraId="1B3A5189" w14:textId="77777777" w:rsidR="00626421" w:rsidRPr="00921043" w:rsidRDefault="00626421" w:rsidP="00C37DFD">
                  <w:pPr>
                    <w:pStyle w:val="Tables"/>
                    <w:spacing w:before="80"/>
                    <w:ind w:left="945"/>
                  </w:pPr>
                </w:p>
              </w:tc>
            </w:tr>
            <w:tr w:rsidR="00626421" w:rsidRPr="00921043" w14:paraId="47C3317B" w14:textId="77777777" w:rsidTr="004C5CDC">
              <w:trPr>
                <w:cantSplit/>
              </w:trPr>
              <w:tc>
                <w:tcPr>
                  <w:tcW w:w="7200" w:type="dxa"/>
                  <w:tcBorders>
                    <w:top w:val="single" w:sz="4" w:space="0" w:color="auto"/>
                    <w:bottom w:val="single" w:sz="4" w:space="0" w:color="auto"/>
                  </w:tcBorders>
                </w:tcPr>
                <w:p w14:paraId="42B2285C" w14:textId="77777777" w:rsidR="00626421" w:rsidRPr="00921043" w:rsidRDefault="00626421" w:rsidP="00C37DFD">
                  <w:pPr>
                    <w:pStyle w:val="Tables"/>
                    <w:tabs>
                      <w:tab w:val="left" w:pos="2880"/>
                    </w:tabs>
                    <w:spacing w:before="80"/>
                    <w:ind w:left="945"/>
                  </w:pPr>
                </w:p>
              </w:tc>
            </w:tr>
            <w:tr w:rsidR="00626421" w:rsidRPr="00921043" w14:paraId="1BD35068" w14:textId="77777777" w:rsidTr="004C5CDC">
              <w:trPr>
                <w:cantSplit/>
              </w:trPr>
              <w:tc>
                <w:tcPr>
                  <w:tcW w:w="7200" w:type="dxa"/>
                  <w:tcBorders>
                    <w:top w:val="single" w:sz="4" w:space="0" w:color="auto"/>
                    <w:bottom w:val="single" w:sz="4" w:space="0" w:color="auto"/>
                  </w:tcBorders>
                </w:tcPr>
                <w:p w14:paraId="264E1048" w14:textId="77777777" w:rsidR="00626421" w:rsidRPr="00921043" w:rsidRDefault="00626421" w:rsidP="00C37DFD">
                  <w:pPr>
                    <w:pStyle w:val="Tables"/>
                    <w:tabs>
                      <w:tab w:val="left" w:pos="2880"/>
                    </w:tabs>
                    <w:spacing w:before="80"/>
                    <w:ind w:left="945"/>
                    <w:rPr>
                      <w:szCs w:val="21"/>
                    </w:rPr>
                  </w:pPr>
                </w:p>
              </w:tc>
            </w:tr>
          </w:tbl>
          <w:p w14:paraId="3B1D7588" w14:textId="77777777" w:rsidR="00870E00" w:rsidRDefault="00870E00" w:rsidP="00870E00">
            <w:pPr>
              <w:pStyle w:val="Heading2"/>
              <w:numPr>
                <w:ilvl w:val="0"/>
                <w:numId w:val="0"/>
              </w:numPr>
              <w:spacing w:after="0"/>
              <w:ind w:left="1627"/>
              <w:rPr>
                <w:color w:val="auto"/>
                <w:szCs w:val="21"/>
              </w:rPr>
            </w:pPr>
          </w:p>
          <w:p w14:paraId="37A60D19" w14:textId="617E089E" w:rsidR="00626421" w:rsidRPr="00921043" w:rsidRDefault="00626421" w:rsidP="00C37DFD">
            <w:pPr>
              <w:pStyle w:val="Heading2"/>
              <w:spacing w:after="0"/>
              <w:ind w:left="1627"/>
              <w:rPr>
                <w:color w:val="auto"/>
                <w:szCs w:val="21"/>
              </w:rPr>
            </w:pPr>
            <w:r w:rsidRPr="00921043">
              <w:rPr>
                <w:color w:val="auto"/>
                <w:szCs w:val="21"/>
              </w:rPr>
              <w:t>Your Firm shall disclose any compensation or economic opportunity paid to LABF’s Investment Consultant within the last 24 months. “Compensation” means any money, thing of value, or economic benefit conferred on, or received by, the Firm in return for services rendered, or to be rendered, by himself, herself, or another.  "Economic opportunity" means any purchase, sale, lease, contract, option, or other transaction or arrangement involving property or services wherein the Firm may gain an economic benefit.</w:t>
            </w: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921043" w14:paraId="126EC6EA" w14:textId="77777777" w:rsidTr="004C5CDC">
              <w:trPr>
                <w:cantSplit/>
              </w:trPr>
              <w:tc>
                <w:tcPr>
                  <w:tcW w:w="7200" w:type="dxa"/>
                  <w:tcBorders>
                    <w:bottom w:val="single" w:sz="4" w:space="0" w:color="auto"/>
                  </w:tcBorders>
                </w:tcPr>
                <w:p w14:paraId="2FBA201D" w14:textId="77777777" w:rsidR="00626421" w:rsidRPr="00921043" w:rsidRDefault="00626421" w:rsidP="00C37DFD">
                  <w:pPr>
                    <w:pStyle w:val="Tables"/>
                    <w:spacing w:before="80"/>
                    <w:ind w:left="945"/>
                  </w:pPr>
                </w:p>
              </w:tc>
            </w:tr>
            <w:tr w:rsidR="00626421" w:rsidRPr="00921043" w14:paraId="0DB350FB" w14:textId="77777777" w:rsidTr="004C5CDC">
              <w:trPr>
                <w:cantSplit/>
              </w:trPr>
              <w:tc>
                <w:tcPr>
                  <w:tcW w:w="7200" w:type="dxa"/>
                  <w:tcBorders>
                    <w:top w:val="single" w:sz="4" w:space="0" w:color="auto"/>
                    <w:bottom w:val="single" w:sz="4" w:space="0" w:color="auto"/>
                  </w:tcBorders>
                </w:tcPr>
                <w:p w14:paraId="3ED1B256" w14:textId="77777777" w:rsidR="00626421" w:rsidRPr="00921043" w:rsidRDefault="00626421" w:rsidP="00C37DFD">
                  <w:pPr>
                    <w:pStyle w:val="Tables"/>
                    <w:spacing w:before="80"/>
                    <w:ind w:left="945"/>
                  </w:pPr>
                </w:p>
              </w:tc>
            </w:tr>
            <w:tr w:rsidR="00626421" w:rsidRPr="00921043" w14:paraId="4951F79E" w14:textId="77777777" w:rsidTr="004C5CDC">
              <w:trPr>
                <w:cantSplit/>
              </w:trPr>
              <w:tc>
                <w:tcPr>
                  <w:tcW w:w="7200" w:type="dxa"/>
                  <w:tcBorders>
                    <w:top w:val="single" w:sz="4" w:space="0" w:color="auto"/>
                    <w:bottom w:val="single" w:sz="4" w:space="0" w:color="auto"/>
                  </w:tcBorders>
                </w:tcPr>
                <w:p w14:paraId="33366874" w14:textId="77777777" w:rsidR="00626421" w:rsidRPr="00921043" w:rsidRDefault="00626421" w:rsidP="00C37DFD">
                  <w:pPr>
                    <w:pStyle w:val="Tables"/>
                    <w:tabs>
                      <w:tab w:val="left" w:pos="2880"/>
                    </w:tabs>
                    <w:spacing w:before="80"/>
                    <w:ind w:left="945"/>
                  </w:pPr>
                </w:p>
              </w:tc>
            </w:tr>
            <w:tr w:rsidR="00626421" w:rsidRPr="00921043" w14:paraId="400CBBFD" w14:textId="77777777" w:rsidTr="004C5CDC">
              <w:trPr>
                <w:cantSplit/>
              </w:trPr>
              <w:tc>
                <w:tcPr>
                  <w:tcW w:w="7200" w:type="dxa"/>
                  <w:tcBorders>
                    <w:top w:val="single" w:sz="4" w:space="0" w:color="auto"/>
                    <w:bottom w:val="single" w:sz="4" w:space="0" w:color="auto"/>
                  </w:tcBorders>
                </w:tcPr>
                <w:p w14:paraId="68953B31" w14:textId="77777777" w:rsidR="00626421" w:rsidRPr="00921043" w:rsidRDefault="00626421" w:rsidP="00C37DFD">
                  <w:pPr>
                    <w:pStyle w:val="Tables"/>
                    <w:tabs>
                      <w:tab w:val="left" w:pos="2880"/>
                    </w:tabs>
                    <w:spacing w:before="80"/>
                    <w:ind w:left="945"/>
                  </w:pPr>
                </w:p>
              </w:tc>
            </w:tr>
          </w:tbl>
          <w:p w14:paraId="59AEAB95" w14:textId="77777777" w:rsidR="00870E00" w:rsidRDefault="00870E00" w:rsidP="00870E00">
            <w:pPr>
              <w:pStyle w:val="Heading2"/>
              <w:numPr>
                <w:ilvl w:val="0"/>
                <w:numId w:val="0"/>
              </w:numPr>
              <w:spacing w:after="0"/>
              <w:ind w:left="1627"/>
              <w:rPr>
                <w:color w:val="auto"/>
                <w:szCs w:val="21"/>
              </w:rPr>
            </w:pPr>
          </w:p>
          <w:p w14:paraId="42203654" w14:textId="1CF960E7" w:rsidR="00626421" w:rsidRDefault="00626421" w:rsidP="00C37DFD">
            <w:pPr>
              <w:pStyle w:val="Heading2"/>
              <w:spacing w:after="0"/>
              <w:ind w:left="1627"/>
              <w:rPr>
                <w:color w:val="auto"/>
                <w:szCs w:val="21"/>
              </w:rPr>
            </w:pPr>
            <w:r w:rsidRPr="00921043">
              <w:rPr>
                <w:color w:val="auto"/>
                <w:szCs w:val="21"/>
              </w:rPr>
              <w:t>Per 30 ILCS 238/20(e), a description of any process through which the Respondent prudently integrates the following sustainability factors into their investment decision-making, investment analysis, portfolio construction, due diligence, and investment ownership in order to maximize anticipated risk-adjusted financial returns, identify projected risk, and execute the Respondent’s fiduciary duties:</w:t>
            </w:r>
          </w:p>
          <w:p w14:paraId="2607355E" w14:textId="77777777" w:rsidR="00870E00" w:rsidRPr="00870E00" w:rsidRDefault="00870E00" w:rsidP="00870E00">
            <w:pPr>
              <w:pStyle w:val="BodyText"/>
            </w:pPr>
          </w:p>
          <w:p w14:paraId="3CEB29AC" w14:textId="77777777" w:rsidR="00626421" w:rsidRPr="00921043" w:rsidRDefault="00626421" w:rsidP="00C37DFD">
            <w:pPr>
              <w:pStyle w:val="BodyText"/>
              <w:numPr>
                <w:ilvl w:val="2"/>
                <w:numId w:val="10"/>
              </w:numPr>
              <w:ind w:left="2145" w:hanging="540"/>
              <w:rPr>
                <w:szCs w:val="21"/>
              </w:rPr>
            </w:pPr>
            <w:r w:rsidRPr="00921043">
              <w:rPr>
                <w:rFonts w:eastAsia="Times New Roman"/>
                <w:szCs w:val="21"/>
              </w:rPr>
              <w:t xml:space="preserve">Corporate governance and leadership factors, such as the independence of boards and auditors, the expertise and competence of corporate boards and executives, systemic risk management practices, executive compensation structures, transparency and </w:t>
            </w:r>
            <w:r w:rsidRPr="00921043">
              <w:rPr>
                <w:rFonts w:eastAsia="Times New Roman"/>
                <w:szCs w:val="21"/>
              </w:rPr>
              <w:lastRenderedPageBreak/>
              <w:t>reporting, leadership diversity, regulatory and legal compliance, shareholder rights, and ethical conduct.</w:t>
            </w:r>
          </w:p>
          <w:p w14:paraId="4F3BBA13" w14:textId="77777777" w:rsidR="00626421" w:rsidRPr="00921043" w:rsidRDefault="00626421" w:rsidP="00626421">
            <w:pPr>
              <w:pStyle w:val="BodyText"/>
              <w:numPr>
                <w:ilvl w:val="2"/>
                <w:numId w:val="10"/>
              </w:numPr>
              <w:ind w:left="2145" w:hanging="540"/>
              <w:rPr>
                <w:szCs w:val="21"/>
              </w:rPr>
            </w:pPr>
            <w:r w:rsidRPr="00921043">
              <w:rPr>
                <w:rFonts w:eastAsia="Times New Roman"/>
                <w:szCs w:val="21"/>
              </w:rPr>
              <w:t>Environmental factors that may have an adverse or positive financial impact on investment performance, such as greenhouse gas emissions, air quality, energy management, water and wastewater management, waste and hazardous materials management, and ecological impacts.</w:t>
            </w:r>
          </w:p>
          <w:p w14:paraId="47FC6D44" w14:textId="77777777" w:rsidR="00626421" w:rsidRPr="00921043" w:rsidRDefault="00626421" w:rsidP="00626421">
            <w:pPr>
              <w:pStyle w:val="BodyText"/>
              <w:numPr>
                <w:ilvl w:val="2"/>
                <w:numId w:val="10"/>
              </w:numPr>
              <w:ind w:left="2145" w:hanging="540"/>
              <w:rPr>
                <w:szCs w:val="21"/>
              </w:rPr>
            </w:pPr>
            <w:r w:rsidRPr="00921043">
              <w:rPr>
                <w:rFonts w:eastAsia="Times New Roman"/>
                <w:szCs w:val="21"/>
              </w:rPr>
              <w:t>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practices, and product labeling, community reinvestment, and community relations.</w:t>
            </w:r>
          </w:p>
          <w:p w14:paraId="36AE994B" w14:textId="77777777" w:rsidR="00626421" w:rsidRPr="00921043" w:rsidRDefault="00626421" w:rsidP="00626421">
            <w:pPr>
              <w:pStyle w:val="BodyText"/>
              <w:numPr>
                <w:ilvl w:val="2"/>
                <w:numId w:val="10"/>
              </w:numPr>
              <w:ind w:left="2145" w:hanging="540"/>
              <w:rPr>
                <w:szCs w:val="21"/>
              </w:rPr>
            </w:pPr>
            <w:r w:rsidRPr="00921043">
              <w:rPr>
                <w:rFonts w:eastAsia="Times New Roman"/>
                <w:szCs w:val="21"/>
              </w:rPr>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p>
          <w:p w14:paraId="542DA245" w14:textId="1A0BD0AD" w:rsidR="00626421" w:rsidRPr="00921043" w:rsidRDefault="00626421" w:rsidP="00626421">
            <w:pPr>
              <w:pStyle w:val="BodyText"/>
              <w:numPr>
                <w:ilvl w:val="2"/>
                <w:numId w:val="10"/>
              </w:numPr>
              <w:ind w:left="2145" w:hanging="540"/>
            </w:pPr>
            <w:r w:rsidRPr="00921043">
              <w:rPr>
                <w:rFonts w:eastAsia="Times New Roman"/>
                <w:szCs w:val="21"/>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p>
        </w:tc>
        <w:tc>
          <w:tcPr>
            <w:tcW w:w="1654" w:type="dxa"/>
          </w:tcPr>
          <w:p w14:paraId="75B714A5" w14:textId="77777777" w:rsidR="00626421" w:rsidRPr="004D35B0" w:rsidRDefault="00626421" w:rsidP="00626421">
            <w:pPr>
              <w:pStyle w:val="SFSingle"/>
              <w:keepNext/>
              <w:keepLines/>
              <w:tabs>
                <w:tab w:val="right" w:pos="1438"/>
              </w:tabs>
              <w:ind w:left="-2"/>
            </w:pPr>
          </w:p>
        </w:tc>
      </w:tr>
      <w:tr w:rsidR="00626421" w:rsidRPr="004D35B0" w14:paraId="73E9508F" w14:textId="77777777" w:rsidTr="00C622FF">
        <w:trPr>
          <w:cantSplit/>
        </w:trPr>
        <w:tc>
          <w:tcPr>
            <w:tcW w:w="9650" w:type="dxa"/>
            <w:gridSpan w:val="2"/>
          </w:tcPr>
          <w:p w14:paraId="58C46460" w14:textId="77777777" w:rsidR="00626421" w:rsidRPr="001047E7" w:rsidRDefault="00626421" w:rsidP="00626421">
            <w:pPr>
              <w:pStyle w:val="Heading2"/>
              <w:numPr>
                <w:ilvl w:val="0"/>
                <w:numId w:val="0"/>
              </w:numPr>
              <w:spacing w:after="0"/>
              <w:ind w:left="1627"/>
              <w:rPr>
                <w:sz w:val="12"/>
                <w:szCs w:val="12"/>
              </w:rPr>
            </w:pPr>
          </w:p>
          <w:tbl>
            <w:tblPr>
              <w:tblStyle w:val="TableGrid"/>
              <w:tblW w:w="0" w:type="auto"/>
              <w:tblInd w:w="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626421" w:rsidRPr="004D35B0" w14:paraId="4CBBF9FA" w14:textId="77777777" w:rsidTr="001E22A7">
              <w:trPr>
                <w:cantSplit/>
              </w:trPr>
              <w:tc>
                <w:tcPr>
                  <w:tcW w:w="7200" w:type="dxa"/>
                  <w:tcBorders>
                    <w:bottom w:val="single" w:sz="4" w:space="0" w:color="auto"/>
                  </w:tcBorders>
                </w:tcPr>
                <w:p w14:paraId="014B9C68" w14:textId="77777777" w:rsidR="00626421" w:rsidRPr="004D35B0" w:rsidRDefault="00626421" w:rsidP="00626421">
                  <w:pPr>
                    <w:pStyle w:val="Tables"/>
                    <w:keepNext/>
                    <w:keepLines/>
                    <w:spacing w:before="80"/>
                    <w:ind w:left="945"/>
                  </w:pPr>
                </w:p>
              </w:tc>
            </w:tr>
            <w:tr w:rsidR="00626421" w:rsidRPr="004D35B0" w14:paraId="430BF245" w14:textId="77777777" w:rsidTr="001E22A7">
              <w:trPr>
                <w:cantSplit/>
              </w:trPr>
              <w:tc>
                <w:tcPr>
                  <w:tcW w:w="7200" w:type="dxa"/>
                  <w:tcBorders>
                    <w:top w:val="single" w:sz="4" w:space="0" w:color="auto"/>
                    <w:bottom w:val="single" w:sz="4" w:space="0" w:color="auto"/>
                  </w:tcBorders>
                </w:tcPr>
                <w:p w14:paraId="6271CE80" w14:textId="77777777" w:rsidR="00626421" w:rsidRPr="004D35B0" w:rsidRDefault="00626421" w:rsidP="00626421">
                  <w:pPr>
                    <w:pStyle w:val="Tables"/>
                    <w:spacing w:before="80"/>
                    <w:ind w:left="945"/>
                  </w:pPr>
                </w:p>
              </w:tc>
            </w:tr>
            <w:tr w:rsidR="00626421" w:rsidRPr="004D35B0" w14:paraId="685F6119" w14:textId="77777777" w:rsidTr="001E22A7">
              <w:trPr>
                <w:cantSplit/>
              </w:trPr>
              <w:tc>
                <w:tcPr>
                  <w:tcW w:w="7200" w:type="dxa"/>
                  <w:tcBorders>
                    <w:top w:val="single" w:sz="4" w:space="0" w:color="auto"/>
                    <w:bottom w:val="single" w:sz="4" w:space="0" w:color="auto"/>
                  </w:tcBorders>
                </w:tcPr>
                <w:p w14:paraId="3C5A1EE1" w14:textId="77777777" w:rsidR="00626421" w:rsidRDefault="00626421" w:rsidP="00626421">
                  <w:pPr>
                    <w:pStyle w:val="Tables"/>
                    <w:tabs>
                      <w:tab w:val="left" w:pos="2880"/>
                    </w:tabs>
                    <w:spacing w:before="80"/>
                    <w:ind w:left="945"/>
                  </w:pPr>
                </w:p>
              </w:tc>
            </w:tr>
            <w:tr w:rsidR="00626421" w:rsidRPr="004D35B0" w14:paraId="24F99CE1" w14:textId="77777777" w:rsidTr="001E22A7">
              <w:trPr>
                <w:cantSplit/>
              </w:trPr>
              <w:tc>
                <w:tcPr>
                  <w:tcW w:w="7200" w:type="dxa"/>
                  <w:tcBorders>
                    <w:top w:val="single" w:sz="4" w:space="0" w:color="auto"/>
                    <w:bottom w:val="single" w:sz="4" w:space="0" w:color="auto"/>
                  </w:tcBorders>
                </w:tcPr>
                <w:p w14:paraId="2E1CE13D" w14:textId="77777777" w:rsidR="00626421" w:rsidRDefault="00626421" w:rsidP="00626421">
                  <w:pPr>
                    <w:pStyle w:val="Tables"/>
                    <w:tabs>
                      <w:tab w:val="left" w:pos="2880"/>
                    </w:tabs>
                    <w:spacing w:before="80"/>
                    <w:ind w:left="945"/>
                  </w:pPr>
                </w:p>
              </w:tc>
            </w:tr>
          </w:tbl>
          <w:p w14:paraId="0A974DE6" w14:textId="170434AA" w:rsidR="00626421" w:rsidRPr="001047E7" w:rsidRDefault="00626421" w:rsidP="00626421">
            <w:pPr>
              <w:pStyle w:val="Heading2"/>
              <w:keepNext/>
              <w:keepLines/>
              <w:numPr>
                <w:ilvl w:val="0"/>
                <w:numId w:val="0"/>
              </w:numPr>
              <w:spacing w:after="0"/>
              <w:ind w:left="1627"/>
              <w:rPr>
                <w:sz w:val="12"/>
                <w:szCs w:val="12"/>
              </w:rPr>
            </w:pPr>
            <w:r>
              <w:rPr>
                <w:b/>
                <w:iCs/>
              </w:rPr>
              <w:tab/>
            </w:r>
          </w:p>
        </w:tc>
        <w:tc>
          <w:tcPr>
            <w:tcW w:w="1654" w:type="dxa"/>
          </w:tcPr>
          <w:p w14:paraId="699428AC" w14:textId="77777777" w:rsidR="00626421" w:rsidRPr="004D35B0" w:rsidRDefault="00626421" w:rsidP="00626421">
            <w:pPr>
              <w:pStyle w:val="SFSingle"/>
              <w:keepNext/>
              <w:keepLines/>
              <w:tabs>
                <w:tab w:val="right" w:pos="1438"/>
              </w:tabs>
              <w:ind w:left="-2"/>
            </w:pPr>
          </w:p>
        </w:tc>
      </w:tr>
      <w:tr w:rsidR="00626421" w:rsidRPr="004D35B0" w14:paraId="20F4DBF7" w14:textId="77777777" w:rsidTr="00C622FF">
        <w:trPr>
          <w:cantSplit/>
        </w:trPr>
        <w:tc>
          <w:tcPr>
            <w:tcW w:w="9611" w:type="dxa"/>
          </w:tcPr>
          <w:p w14:paraId="7B85632A" w14:textId="47FA6F61" w:rsidR="00626421" w:rsidRPr="009A1A9F" w:rsidRDefault="00626421" w:rsidP="00626421">
            <w:pPr>
              <w:pStyle w:val="Heading1"/>
              <w:keepNext/>
              <w:keepLines/>
            </w:pPr>
            <w:r>
              <w:t xml:space="preserve">Is </w:t>
            </w:r>
            <w:r w:rsidRPr="004D35B0">
              <w:t>your Firm considering convert</w:t>
            </w:r>
            <w:r>
              <w:t>ing</w:t>
            </w:r>
            <w:r w:rsidRPr="004D35B0">
              <w:t xml:space="preserve"> into, consolidat</w:t>
            </w:r>
            <w:r>
              <w:t>ing</w:t>
            </w:r>
            <w:r w:rsidRPr="004D35B0">
              <w:t xml:space="preserve"> or merg</w:t>
            </w:r>
            <w:r>
              <w:t>ing</w:t>
            </w:r>
            <w:r w:rsidRPr="004D35B0">
              <w:t xml:space="preserve"> with, or sell</w:t>
            </w:r>
            <w:r>
              <w:t>ing</w:t>
            </w:r>
            <w:r w:rsidRPr="004D35B0">
              <w:t xml:space="preserve"> or transfer</w:t>
            </w:r>
            <w:r>
              <w:t>ring</w:t>
            </w:r>
            <w:r w:rsidRPr="004D35B0">
              <w:t xml:space="preserve"> substantially all of its assets or business to another company within the next 12 months</w:t>
            </w:r>
            <w:r>
              <w:t>?</w:t>
            </w:r>
            <w:r w:rsidRPr="004D35B0">
              <w:t xml:space="preserve"> Your response to this question will be kept strictly confidential.  </w:t>
            </w:r>
          </w:p>
        </w:tc>
        <w:tc>
          <w:tcPr>
            <w:tcW w:w="1693" w:type="dxa"/>
            <w:gridSpan w:val="2"/>
          </w:tcPr>
          <w:p w14:paraId="473A41A3" w14:textId="77777777" w:rsidR="00626421" w:rsidRPr="004D35B0" w:rsidRDefault="003159F6" w:rsidP="00626421">
            <w:pPr>
              <w:pStyle w:val="SFSingle"/>
              <w:keepNext/>
              <w:keepLines/>
              <w:tabs>
                <w:tab w:val="right" w:pos="1438"/>
              </w:tabs>
              <w:spacing w:before="240" w:after="120"/>
              <w:ind w:left="-2"/>
            </w:pPr>
            <w:sdt>
              <w:sdtPr>
                <w:id w:val="1182944764"/>
                <w14:checkbox>
                  <w14:checked w14:val="0"/>
                  <w14:checkedState w14:val="2612" w14:font="MS Gothic"/>
                  <w14:uncheckedState w14:val="2610" w14:font="MS Gothic"/>
                </w14:checkbox>
              </w:sdtPr>
              <w:sdtEndPr/>
              <w:sdtContent>
                <w:r w:rsidR="00626421">
                  <w:rPr>
                    <w:rFonts w:ascii="MS Gothic" w:eastAsia="MS Gothic" w:hAnsi="MS Gothic" w:hint="eastAsia"/>
                  </w:rPr>
                  <w:t>☐</w:t>
                </w:r>
              </w:sdtContent>
            </w:sdt>
            <w:r w:rsidR="00626421" w:rsidRPr="004D35B0">
              <w:t xml:space="preserve"> YES</w:t>
            </w:r>
            <w:r w:rsidR="00626421" w:rsidRPr="004D35B0">
              <w:tab/>
            </w:r>
            <w:sdt>
              <w:sdtPr>
                <w:id w:val="434334042"/>
                <w14:checkbox>
                  <w14:checked w14:val="0"/>
                  <w14:checkedState w14:val="2612" w14:font="MS Gothic"/>
                  <w14:uncheckedState w14:val="2610" w14:font="MS Gothic"/>
                </w14:checkbox>
              </w:sdtPr>
              <w:sdtEndPr/>
              <w:sdtContent>
                <w:r w:rsidR="00626421">
                  <w:rPr>
                    <w:rFonts w:ascii="MS Gothic" w:eastAsia="MS Gothic" w:hAnsi="MS Gothic" w:hint="eastAsia"/>
                  </w:rPr>
                  <w:t>☐</w:t>
                </w:r>
              </w:sdtContent>
            </w:sdt>
            <w:r w:rsidR="00626421" w:rsidRPr="004D35B0">
              <w:t xml:space="preserve"> NO</w:t>
            </w:r>
          </w:p>
        </w:tc>
      </w:tr>
    </w:tbl>
    <w:p w14:paraId="0B2A470E" w14:textId="191F06E9" w:rsidR="00870E00" w:rsidRDefault="00870E00" w:rsidP="00CA0920">
      <w:pPr>
        <w:keepNext/>
        <w:keepLines/>
      </w:pPr>
    </w:p>
    <w:p w14:paraId="5658E91E" w14:textId="77777777" w:rsidR="00870E00" w:rsidRDefault="00870E00">
      <w:r>
        <w:br w:type="page"/>
      </w:r>
    </w:p>
    <w:p w14:paraId="18809D4B" w14:textId="77777777" w:rsidR="00870E00" w:rsidRPr="004D35B0" w:rsidRDefault="00870E00" w:rsidP="00CA0920">
      <w:pPr>
        <w:keepNext/>
        <w:keepLines/>
      </w:pPr>
    </w:p>
    <w:p w14:paraId="3C222AEC" w14:textId="0CF0395F" w:rsidR="00B17117" w:rsidRDefault="0006510E" w:rsidP="001047E7">
      <w:pPr>
        <w:tabs>
          <w:tab w:val="left" w:pos="-1440"/>
          <w:tab w:val="left" w:pos="1260"/>
          <w:tab w:val="left" w:pos="5760"/>
        </w:tabs>
        <w:ind w:right="180"/>
        <w:jc w:val="both"/>
      </w:pPr>
      <w:r>
        <w:t>I</w:t>
      </w:r>
      <w:r w:rsidRPr="005F1441">
        <w:t xml:space="preserve"> declare</w:t>
      </w:r>
      <w:bookmarkStart w:id="0" w:name="_Hlk14511209"/>
      <w:bookmarkStart w:id="1" w:name="_Hlk14982659"/>
      <w:r>
        <w:t>,</w:t>
      </w:r>
      <w:r w:rsidRPr="005F1441">
        <w:t xml:space="preserve"> under penalty of perjury </w:t>
      </w:r>
      <w:r>
        <w:t>under the laws of the State of Illinois,</w:t>
      </w:r>
      <w:bookmarkEnd w:id="0"/>
      <w:r>
        <w:t xml:space="preserve"> </w:t>
      </w:r>
      <w:bookmarkEnd w:id="1"/>
      <w:r w:rsidRPr="005F1441">
        <w:t xml:space="preserve">that all the above </w:t>
      </w:r>
      <w:r>
        <w:t>statements are</w:t>
      </w:r>
      <w:r w:rsidRPr="005F1441">
        <w:t xml:space="preserve"> true</w:t>
      </w:r>
      <w:r>
        <w:t xml:space="preserve"> and correct</w:t>
      </w:r>
      <w:r w:rsidRPr="005F1441">
        <w:t xml:space="preserve">. I understand that any person who knowingly makes any false statement, or falsifies, or permits to be falsified, any record in an attempt to defraud the </w:t>
      </w:r>
      <w:r>
        <w:t>Fund</w:t>
      </w:r>
      <w:r w:rsidRPr="005F1441">
        <w:t xml:space="preserve"> is guilty of a Class 3 felony.  </w:t>
      </w:r>
    </w:p>
    <w:p w14:paraId="5E3ADE73" w14:textId="77777777" w:rsidR="00B17117" w:rsidRPr="004D35B0" w:rsidRDefault="00B17117" w:rsidP="00CA0920">
      <w:pPr>
        <w:keepNext/>
        <w:keepLines/>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5204"/>
        <w:gridCol w:w="4375"/>
      </w:tblGrid>
      <w:tr w:rsidR="007422CC" w:rsidRPr="004D35B0" w14:paraId="2A338DF6" w14:textId="77777777" w:rsidTr="00510BFB">
        <w:tc>
          <w:tcPr>
            <w:tcW w:w="6210" w:type="dxa"/>
            <w:gridSpan w:val="2"/>
            <w:tcBorders>
              <w:bottom w:val="single" w:sz="4" w:space="0" w:color="auto"/>
            </w:tcBorders>
          </w:tcPr>
          <w:p w14:paraId="0878CA0E" w14:textId="77777777" w:rsidR="007422CC" w:rsidRPr="004D35B0" w:rsidRDefault="007422CC" w:rsidP="00CA0920">
            <w:pPr>
              <w:keepNext/>
              <w:keepLines/>
            </w:pPr>
          </w:p>
        </w:tc>
        <w:tc>
          <w:tcPr>
            <w:tcW w:w="4482" w:type="dxa"/>
          </w:tcPr>
          <w:p w14:paraId="1CEC2426" w14:textId="77777777" w:rsidR="007422CC" w:rsidRPr="004D35B0" w:rsidRDefault="007422CC" w:rsidP="00CA0920">
            <w:pPr>
              <w:keepNext/>
              <w:keepLines/>
            </w:pPr>
          </w:p>
        </w:tc>
      </w:tr>
      <w:tr w:rsidR="007422CC" w:rsidRPr="004D35B0" w14:paraId="448D51F8" w14:textId="77777777" w:rsidTr="00510BFB">
        <w:tc>
          <w:tcPr>
            <w:tcW w:w="6210" w:type="dxa"/>
            <w:gridSpan w:val="2"/>
            <w:tcBorders>
              <w:top w:val="single" w:sz="4" w:space="0" w:color="auto"/>
            </w:tcBorders>
          </w:tcPr>
          <w:p w14:paraId="16D9ED23" w14:textId="77777777" w:rsidR="007422CC" w:rsidRPr="004D35B0" w:rsidRDefault="007422CC" w:rsidP="00CA0920">
            <w:pPr>
              <w:keepNext/>
              <w:keepLines/>
              <w:rPr>
                <w:i/>
              </w:rPr>
            </w:pPr>
            <w:r w:rsidRPr="004D35B0">
              <w:rPr>
                <w:i/>
              </w:rPr>
              <w:t xml:space="preserve">[Print </w:t>
            </w:r>
            <w:r w:rsidR="00F625CD" w:rsidRPr="004D35B0">
              <w:rPr>
                <w:i/>
              </w:rPr>
              <w:t>Firm</w:t>
            </w:r>
            <w:r w:rsidRPr="004D35B0">
              <w:rPr>
                <w:i/>
              </w:rPr>
              <w:t xml:space="preserve"> Name]</w:t>
            </w:r>
          </w:p>
        </w:tc>
        <w:tc>
          <w:tcPr>
            <w:tcW w:w="4482" w:type="dxa"/>
          </w:tcPr>
          <w:p w14:paraId="416B183A" w14:textId="77777777" w:rsidR="007422CC" w:rsidRPr="004D35B0" w:rsidRDefault="007422CC" w:rsidP="00CA0920">
            <w:pPr>
              <w:keepNext/>
              <w:keepLines/>
            </w:pPr>
          </w:p>
        </w:tc>
      </w:tr>
      <w:tr w:rsidR="00DD513B" w:rsidRPr="004D35B0" w14:paraId="4B8286D5" w14:textId="77777777" w:rsidTr="00510BFB">
        <w:tc>
          <w:tcPr>
            <w:tcW w:w="900" w:type="dxa"/>
          </w:tcPr>
          <w:p w14:paraId="7C8E7C52" w14:textId="77777777" w:rsidR="00DD513B" w:rsidRPr="004D35B0" w:rsidRDefault="00DD513B" w:rsidP="00CA0920">
            <w:pPr>
              <w:keepNext/>
              <w:keepLines/>
            </w:pPr>
          </w:p>
        </w:tc>
        <w:tc>
          <w:tcPr>
            <w:tcW w:w="5310" w:type="dxa"/>
          </w:tcPr>
          <w:p w14:paraId="01443ED8" w14:textId="77777777" w:rsidR="00DD513B" w:rsidRPr="004D35B0" w:rsidRDefault="00DD513B" w:rsidP="00CA0920">
            <w:pPr>
              <w:keepNext/>
              <w:keepLines/>
            </w:pPr>
          </w:p>
        </w:tc>
        <w:tc>
          <w:tcPr>
            <w:tcW w:w="4482" w:type="dxa"/>
          </w:tcPr>
          <w:p w14:paraId="322B8B0F" w14:textId="77777777" w:rsidR="00DD513B" w:rsidRPr="004D35B0" w:rsidRDefault="00DD513B" w:rsidP="00CA0920">
            <w:pPr>
              <w:keepNext/>
              <w:keepLines/>
            </w:pPr>
          </w:p>
        </w:tc>
      </w:tr>
      <w:tr w:rsidR="00DD513B" w:rsidRPr="004D35B0" w14:paraId="5879B034" w14:textId="77777777" w:rsidTr="00510BFB">
        <w:tc>
          <w:tcPr>
            <w:tcW w:w="900" w:type="dxa"/>
          </w:tcPr>
          <w:p w14:paraId="697B6A30" w14:textId="77777777" w:rsidR="00DD513B" w:rsidRPr="004D35B0" w:rsidRDefault="007422CC" w:rsidP="00CA0920">
            <w:pPr>
              <w:keepNext/>
              <w:keepLines/>
            </w:pPr>
            <w:r w:rsidRPr="004D35B0">
              <w:t>By</w:t>
            </w:r>
            <w:r w:rsidR="00DD513B" w:rsidRPr="004D35B0">
              <w:t>:</w:t>
            </w:r>
          </w:p>
        </w:tc>
        <w:tc>
          <w:tcPr>
            <w:tcW w:w="5310" w:type="dxa"/>
            <w:tcBorders>
              <w:bottom w:val="single" w:sz="4" w:space="0" w:color="auto"/>
            </w:tcBorders>
          </w:tcPr>
          <w:p w14:paraId="3EA59CA3" w14:textId="77777777" w:rsidR="00DD513B" w:rsidRPr="004D35B0" w:rsidRDefault="00DD513B" w:rsidP="00CA0920">
            <w:pPr>
              <w:keepNext/>
              <w:keepLines/>
            </w:pPr>
          </w:p>
        </w:tc>
        <w:tc>
          <w:tcPr>
            <w:tcW w:w="4482" w:type="dxa"/>
          </w:tcPr>
          <w:p w14:paraId="7276F3F3" w14:textId="77777777" w:rsidR="00DD513B" w:rsidRPr="004D35B0" w:rsidRDefault="00DD513B" w:rsidP="00CA0920">
            <w:pPr>
              <w:keepNext/>
              <w:keepLines/>
            </w:pPr>
          </w:p>
        </w:tc>
      </w:tr>
      <w:tr w:rsidR="00DD513B" w:rsidRPr="004D35B0" w14:paraId="5CE1043F" w14:textId="77777777" w:rsidTr="00510BFB">
        <w:tc>
          <w:tcPr>
            <w:tcW w:w="900" w:type="dxa"/>
          </w:tcPr>
          <w:p w14:paraId="4F69AFB4" w14:textId="77777777" w:rsidR="00DD513B" w:rsidRPr="004D35B0" w:rsidRDefault="00DD513B" w:rsidP="00CA0920">
            <w:pPr>
              <w:keepNext/>
              <w:keepLines/>
            </w:pPr>
          </w:p>
        </w:tc>
        <w:tc>
          <w:tcPr>
            <w:tcW w:w="5310" w:type="dxa"/>
            <w:tcBorders>
              <w:top w:val="single" w:sz="4" w:space="0" w:color="auto"/>
            </w:tcBorders>
          </w:tcPr>
          <w:p w14:paraId="24866D0D" w14:textId="77777777" w:rsidR="00DD513B" w:rsidRPr="007C45D6" w:rsidRDefault="00DD513B" w:rsidP="00CA0920">
            <w:pPr>
              <w:keepNext/>
              <w:keepLines/>
              <w:rPr>
                <w:i/>
                <w:sz w:val="20"/>
                <w:szCs w:val="20"/>
              </w:rPr>
            </w:pPr>
            <w:r w:rsidRPr="007C45D6">
              <w:rPr>
                <w:i/>
                <w:sz w:val="20"/>
                <w:szCs w:val="20"/>
              </w:rPr>
              <w:t>[</w:t>
            </w:r>
            <w:r w:rsidR="007422CC" w:rsidRPr="007C45D6">
              <w:rPr>
                <w:i/>
                <w:sz w:val="20"/>
                <w:szCs w:val="20"/>
              </w:rPr>
              <w:t>Signature of Authorized Signatory</w:t>
            </w:r>
            <w:r w:rsidRPr="007C45D6">
              <w:rPr>
                <w:i/>
                <w:sz w:val="20"/>
                <w:szCs w:val="20"/>
              </w:rPr>
              <w:t>]</w:t>
            </w:r>
          </w:p>
        </w:tc>
        <w:tc>
          <w:tcPr>
            <w:tcW w:w="4482" w:type="dxa"/>
          </w:tcPr>
          <w:p w14:paraId="54124B56" w14:textId="77777777" w:rsidR="00DD513B" w:rsidRPr="004D35B0" w:rsidRDefault="00DD513B" w:rsidP="00CA0920">
            <w:pPr>
              <w:keepNext/>
              <w:keepLines/>
            </w:pPr>
          </w:p>
        </w:tc>
      </w:tr>
      <w:tr w:rsidR="00DD513B" w:rsidRPr="004D35B0" w14:paraId="510A4210" w14:textId="77777777" w:rsidTr="00510BFB">
        <w:tc>
          <w:tcPr>
            <w:tcW w:w="900" w:type="dxa"/>
          </w:tcPr>
          <w:p w14:paraId="3F6CD534" w14:textId="77777777" w:rsidR="00DD513B" w:rsidRPr="004D35B0" w:rsidRDefault="00DD513B" w:rsidP="00CA0920">
            <w:pPr>
              <w:keepNext/>
              <w:keepLines/>
            </w:pPr>
          </w:p>
        </w:tc>
        <w:tc>
          <w:tcPr>
            <w:tcW w:w="5310" w:type="dxa"/>
          </w:tcPr>
          <w:p w14:paraId="4D3C1072" w14:textId="77777777" w:rsidR="00DD513B" w:rsidRPr="004D35B0" w:rsidRDefault="00DD513B" w:rsidP="00CA0920">
            <w:pPr>
              <w:keepNext/>
              <w:keepLines/>
            </w:pPr>
          </w:p>
        </w:tc>
        <w:tc>
          <w:tcPr>
            <w:tcW w:w="4482" w:type="dxa"/>
          </w:tcPr>
          <w:p w14:paraId="144FB61D" w14:textId="77777777" w:rsidR="00DD513B" w:rsidRPr="004D35B0" w:rsidRDefault="00DD513B" w:rsidP="00CA0920">
            <w:pPr>
              <w:keepNext/>
              <w:keepLines/>
            </w:pPr>
          </w:p>
        </w:tc>
      </w:tr>
      <w:tr w:rsidR="00DD513B" w:rsidRPr="004D35B0" w14:paraId="3A15DD98" w14:textId="77777777" w:rsidTr="00510BFB">
        <w:tc>
          <w:tcPr>
            <w:tcW w:w="900" w:type="dxa"/>
          </w:tcPr>
          <w:p w14:paraId="11953D40" w14:textId="77777777" w:rsidR="00DD513B" w:rsidRPr="004D35B0" w:rsidRDefault="007422CC" w:rsidP="00CA0920">
            <w:pPr>
              <w:keepNext/>
              <w:keepLines/>
            </w:pPr>
            <w:r w:rsidRPr="004D35B0">
              <w:t>Name:</w:t>
            </w:r>
          </w:p>
        </w:tc>
        <w:tc>
          <w:tcPr>
            <w:tcW w:w="5310" w:type="dxa"/>
            <w:tcBorders>
              <w:bottom w:val="single" w:sz="4" w:space="0" w:color="auto"/>
            </w:tcBorders>
          </w:tcPr>
          <w:p w14:paraId="255B8722" w14:textId="77777777" w:rsidR="00DD513B" w:rsidRPr="004D35B0" w:rsidRDefault="00DD513B" w:rsidP="00CA0920">
            <w:pPr>
              <w:keepNext/>
              <w:keepLines/>
            </w:pPr>
          </w:p>
        </w:tc>
        <w:tc>
          <w:tcPr>
            <w:tcW w:w="4482" w:type="dxa"/>
          </w:tcPr>
          <w:p w14:paraId="435BF6BF" w14:textId="77777777" w:rsidR="00DD513B" w:rsidRPr="004D35B0" w:rsidRDefault="00DD513B" w:rsidP="00CA0920">
            <w:pPr>
              <w:keepNext/>
              <w:keepLines/>
            </w:pPr>
          </w:p>
        </w:tc>
      </w:tr>
      <w:tr w:rsidR="007422CC" w:rsidRPr="004D35B0" w14:paraId="7D6E9D27" w14:textId="77777777" w:rsidTr="00510BFB">
        <w:tc>
          <w:tcPr>
            <w:tcW w:w="900" w:type="dxa"/>
          </w:tcPr>
          <w:p w14:paraId="73E2F2BF" w14:textId="77777777" w:rsidR="007422CC" w:rsidRPr="004D35B0" w:rsidRDefault="007422CC" w:rsidP="00CA0920">
            <w:pPr>
              <w:keepNext/>
              <w:keepLines/>
            </w:pPr>
          </w:p>
        </w:tc>
        <w:tc>
          <w:tcPr>
            <w:tcW w:w="5310" w:type="dxa"/>
            <w:tcBorders>
              <w:top w:val="single" w:sz="4" w:space="0" w:color="auto"/>
            </w:tcBorders>
          </w:tcPr>
          <w:p w14:paraId="6487841E" w14:textId="77777777" w:rsidR="007422CC" w:rsidRPr="007C45D6" w:rsidRDefault="007422CC" w:rsidP="00CA0920">
            <w:pPr>
              <w:keepNext/>
              <w:keepLines/>
              <w:rPr>
                <w:sz w:val="20"/>
                <w:szCs w:val="20"/>
              </w:rPr>
            </w:pPr>
            <w:r w:rsidRPr="007C45D6">
              <w:rPr>
                <w:i/>
                <w:sz w:val="20"/>
                <w:szCs w:val="20"/>
              </w:rPr>
              <w:t>[Print Name of Authorized Signatory]</w:t>
            </w:r>
          </w:p>
        </w:tc>
        <w:tc>
          <w:tcPr>
            <w:tcW w:w="4482" w:type="dxa"/>
          </w:tcPr>
          <w:p w14:paraId="3DE4611E" w14:textId="77777777" w:rsidR="007422CC" w:rsidRPr="004D35B0" w:rsidRDefault="007422CC" w:rsidP="00CA0920">
            <w:pPr>
              <w:keepNext/>
              <w:keepLines/>
            </w:pPr>
          </w:p>
        </w:tc>
      </w:tr>
      <w:tr w:rsidR="007422CC" w:rsidRPr="004D35B0" w14:paraId="52754C6B" w14:textId="77777777" w:rsidTr="00510BFB">
        <w:tc>
          <w:tcPr>
            <w:tcW w:w="900" w:type="dxa"/>
          </w:tcPr>
          <w:p w14:paraId="178FD888" w14:textId="77777777" w:rsidR="007422CC" w:rsidRPr="004D35B0" w:rsidRDefault="007422CC" w:rsidP="00CA0920">
            <w:pPr>
              <w:keepNext/>
              <w:keepLines/>
            </w:pPr>
          </w:p>
        </w:tc>
        <w:tc>
          <w:tcPr>
            <w:tcW w:w="5310" w:type="dxa"/>
          </w:tcPr>
          <w:p w14:paraId="04729A86" w14:textId="77777777" w:rsidR="007422CC" w:rsidRPr="004D35B0" w:rsidRDefault="007422CC" w:rsidP="00CA0920">
            <w:pPr>
              <w:keepNext/>
              <w:keepLines/>
            </w:pPr>
          </w:p>
        </w:tc>
        <w:tc>
          <w:tcPr>
            <w:tcW w:w="4482" w:type="dxa"/>
          </w:tcPr>
          <w:p w14:paraId="3B9EB43D" w14:textId="77777777" w:rsidR="007422CC" w:rsidRPr="004D35B0" w:rsidRDefault="007422CC" w:rsidP="00CA0920">
            <w:pPr>
              <w:keepNext/>
              <w:keepLines/>
            </w:pPr>
          </w:p>
        </w:tc>
      </w:tr>
      <w:tr w:rsidR="007422CC" w:rsidRPr="004D35B0" w14:paraId="77A7E64B" w14:textId="77777777" w:rsidTr="00510BFB">
        <w:tc>
          <w:tcPr>
            <w:tcW w:w="900" w:type="dxa"/>
          </w:tcPr>
          <w:p w14:paraId="790190EA" w14:textId="77777777" w:rsidR="007422CC" w:rsidRPr="004D35B0" w:rsidRDefault="007422CC" w:rsidP="00CA0920">
            <w:pPr>
              <w:keepNext/>
              <w:keepLines/>
            </w:pPr>
          </w:p>
        </w:tc>
        <w:tc>
          <w:tcPr>
            <w:tcW w:w="5310" w:type="dxa"/>
            <w:tcBorders>
              <w:bottom w:val="single" w:sz="4" w:space="0" w:color="auto"/>
            </w:tcBorders>
          </w:tcPr>
          <w:p w14:paraId="4C215E5D" w14:textId="77777777" w:rsidR="007422CC" w:rsidRPr="004D35B0" w:rsidRDefault="007422CC" w:rsidP="00CA0920">
            <w:pPr>
              <w:keepNext/>
              <w:keepLines/>
            </w:pPr>
          </w:p>
        </w:tc>
        <w:tc>
          <w:tcPr>
            <w:tcW w:w="4482" w:type="dxa"/>
          </w:tcPr>
          <w:p w14:paraId="372DEB47" w14:textId="77777777" w:rsidR="007422CC" w:rsidRPr="004D35B0" w:rsidRDefault="007422CC" w:rsidP="00CA0920">
            <w:pPr>
              <w:keepNext/>
              <w:keepLines/>
            </w:pPr>
          </w:p>
        </w:tc>
      </w:tr>
      <w:tr w:rsidR="007422CC" w:rsidRPr="004D35B0" w14:paraId="34BA6D52" w14:textId="77777777" w:rsidTr="00510BFB">
        <w:tc>
          <w:tcPr>
            <w:tcW w:w="900" w:type="dxa"/>
          </w:tcPr>
          <w:p w14:paraId="7F3AD3D6" w14:textId="77777777" w:rsidR="007422CC" w:rsidRPr="004D35B0" w:rsidRDefault="007422CC" w:rsidP="00CA0920">
            <w:pPr>
              <w:keepNext/>
              <w:keepLines/>
            </w:pPr>
            <w:r w:rsidRPr="004D35B0">
              <w:t>Title:</w:t>
            </w:r>
          </w:p>
        </w:tc>
        <w:tc>
          <w:tcPr>
            <w:tcW w:w="5310" w:type="dxa"/>
            <w:tcBorders>
              <w:top w:val="single" w:sz="4" w:space="0" w:color="auto"/>
            </w:tcBorders>
          </w:tcPr>
          <w:p w14:paraId="0EDDBE0B" w14:textId="77777777" w:rsidR="007422CC" w:rsidRPr="007C45D6" w:rsidRDefault="007422CC" w:rsidP="00CA0920">
            <w:pPr>
              <w:keepNext/>
              <w:keepLines/>
              <w:rPr>
                <w:sz w:val="20"/>
                <w:szCs w:val="20"/>
              </w:rPr>
            </w:pPr>
            <w:r w:rsidRPr="007C45D6">
              <w:rPr>
                <w:i/>
                <w:sz w:val="20"/>
                <w:szCs w:val="20"/>
              </w:rPr>
              <w:t>[Print Title of Authorized Signatory]</w:t>
            </w:r>
          </w:p>
        </w:tc>
        <w:tc>
          <w:tcPr>
            <w:tcW w:w="4482" w:type="dxa"/>
          </w:tcPr>
          <w:p w14:paraId="6BD064DD" w14:textId="77777777" w:rsidR="007422CC" w:rsidRPr="004D35B0" w:rsidRDefault="007422CC" w:rsidP="00CA0920">
            <w:pPr>
              <w:keepNext/>
              <w:keepLines/>
            </w:pPr>
          </w:p>
        </w:tc>
      </w:tr>
      <w:tr w:rsidR="007422CC" w:rsidRPr="004D35B0" w14:paraId="34006570" w14:textId="77777777" w:rsidTr="00510BFB">
        <w:tc>
          <w:tcPr>
            <w:tcW w:w="900" w:type="dxa"/>
          </w:tcPr>
          <w:p w14:paraId="6F00A027" w14:textId="77777777" w:rsidR="007422CC" w:rsidRPr="004D35B0" w:rsidRDefault="007422CC" w:rsidP="00CA0920">
            <w:pPr>
              <w:keepNext/>
              <w:keepLines/>
            </w:pPr>
          </w:p>
        </w:tc>
        <w:tc>
          <w:tcPr>
            <w:tcW w:w="5310" w:type="dxa"/>
          </w:tcPr>
          <w:p w14:paraId="060CEF4F" w14:textId="77777777" w:rsidR="007422CC" w:rsidRPr="004D35B0" w:rsidRDefault="007422CC" w:rsidP="00CA0920">
            <w:pPr>
              <w:keepNext/>
              <w:keepLines/>
            </w:pPr>
          </w:p>
        </w:tc>
        <w:tc>
          <w:tcPr>
            <w:tcW w:w="4482" w:type="dxa"/>
          </w:tcPr>
          <w:p w14:paraId="394555FC" w14:textId="77777777" w:rsidR="007422CC" w:rsidRPr="004D35B0" w:rsidRDefault="007422CC" w:rsidP="00CA0920">
            <w:pPr>
              <w:keepNext/>
              <w:keepLines/>
            </w:pPr>
          </w:p>
        </w:tc>
      </w:tr>
      <w:tr w:rsidR="007422CC" w:rsidRPr="004D35B0" w14:paraId="6E3D2CA5" w14:textId="77777777" w:rsidTr="00510BFB">
        <w:tc>
          <w:tcPr>
            <w:tcW w:w="900" w:type="dxa"/>
          </w:tcPr>
          <w:p w14:paraId="0E4038B5" w14:textId="77777777" w:rsidR="007422CC" w:rsidRPr="004D35B0" w:rsidRDefault="007422CC" w:rsidP="00CA0920">
            <w:pPr>
              <w:keepNext/>
              <w:keepLines/>
            </w:pPr>
            <w:r w:rsidRPr="004D35B0">
              <w:t>Date:</w:t>
            </w:r>
          </w:p>
        </w:tc>
        <w:tc>
          <w:tcPr>
            <w:tcW w:w="5310" w:type="dxa"/>
            <w:tcBorders>
              <w:bottom w:val="single" w:sz="4" w:space="0" w:color="auto"/>
            </w:tcBorders>
          </w:tcPr>
          <w:p w14:paraId="50CC2203" w14:textId="77777777" w:rsidR="007422CC" w:rsidRPr="004D35B0" w:rsidRDefault="007422CC" w:rsidP="00CA0920">
            <w:pPr>
              <w:keepNext/>
              <w:keepLines/>
            </w:pPr>
          </w:p>
        </w:tc>
        <w:tc>
          <w:tcPr>
            <w:tcW w:w="4482" w:type="dxa"/>
          </w:tcPr>
          <w:p w14:paraId="4241B803" w14:textId="77777777" w:rsidR="007422CC" w:rsidRPr="004D35B0" w:rsidRDefault="007422CC" w:rsidP="00CA0920">
            <w:pPr>
              <w:keepNext/>
              <w:keepLines/>
            </w:pPr>
          </w:p>
        </w:tc>
      </w:tr>
      <w:tr w:rsidR="007422CC" w:rsidRPr="004D35B0" w14:paraId="37D847E7" w14:textId="77777777" w:rsidTr="00510BFB">
        <w:tc>
          <w:tcPr>
            <w:tcW w:w="900" w:type="dxa"/>
          </w:tcPr>
          <w:p w14:paraId="3BE6A2D0" w14:textId="77777777" w:rsidR="007422CC" w:rsidRPr="004D35B0" w:rsidRDefault="007422CC" w:rsidP="00CA0920">
            <w:pPr>
              <w:keepNext/>
              <w:keepLines/>
            </w:pPr>
          </w:p>
        </w:tc>
        <w:tc>
          <w:tcPr>
            <w:tcW w:w="5310" w:type="dxa"/>
            <w:tcBorders>
              <w:top w:val="single" w:sz="4" w:space="0" w:color="auto"/>
            </w:tcBorders>
          </w:tcPr>
          <w:p w14:paraId="1A00DC8F" w14:textId="77777777" w:rsidR="007422CC" w:rsidRPr="004D35B0" w:rsidRDefault="007422CC" w:rsidP="00CA0920">
            <w:pPr>
              <w:keepNext/>
              <w:keepLines/>
            </w:pPr>
          </w:p>
        </w:tc>
        <w:tc>
          <w:tcPr>
            <w:tcW w:w="4482" w:type="dxa"/>
          </w:tcPr>
          <w:p w14:paraId="2E1A0901" w14:textId="77777777" w:rsidR="007422CC" w:rsidRPr="004D35B0" w:rsidRDefault="007422CC" w:rsidP="00CA0920">
            <w:pPr>
              <w:keepNext/>
              <w:keepLines/>
            </w:pPr>
          </w:p>
        </w:tc>
      </w:tr>
    </w:tbl>
    <w:p w14:paraId="45531D85" w14:textId="0227A0DE" w:rsidR="001810E0" w:rsidRPr="004546B0" w:rsidRDefault="001810E0" w:rsidP="004546B0">
      <w:pPr>
        <w:rPr>
          <w:rFonts w:asciiTheme="minorHAnsi" w:hAnsiTheme="minorHAnsi" w:cstheme="minorHAnsi"/>
          <w:sz w:val="16"/>
          <w:szCs w:val="32"/>
        </w:rPr>
      </w:pPr>
    </w:p>
    <w:sectPr w:rsidR="001810E0" w:rsidRPr="004546B0" w:rsidSect="00D17BD5">
      <w:headerReference w:type="default" r:id="rId12"/>
      <w:footerReference w:type="default" r:id="rId13"/>
      <w:headerReference w:type="first" r:id="rId14"/>
      <w:pgSz w:w="12240" w:h="15840" w:code="1"/>
      <w:pgMar w:top="1008" w:right="360" w:bottom="360" w:left="576" w:header="432"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33F94" w14:textId="77777777" w:rsidR="00204C7F" w:rsidRDefault="00204C7F" w:rsidP="00377D39">
      <w:r>
        <w:separator/>
      </w:r>
    </w:p>
  </w:endnote>
  <w:endnote w:type="continuationSeparator" w:id="0">
    <w:p w14:paraId="064FA332" w14:textId="77777777" w:rsidR="00204C7F" w:rsidRDefault="00204C7F" w:rsidP="0037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5B91" w14:textId="3F489C60" w:rsidR="004F446C" w:rsidRDefault="004F446C" w:rsidP="004F446C">
    <w:pPr>
      <w:pStyle w:val="Footer"/>
      <w:jc w:val="right"/>
      <w:rPr>
        <w:sz w:val="16"/>
        <w:szCs w:val="16"/>
      </w:rPr>
    </w:pPr>
    <w:r w:rsidRPr="004F446C">
      <w:rPr>
        <w:sz w:val="16"/>
        <w:szCs w:val="16"/>
      </w:rPr>
      <w:t xml:space="preserve">Rev. </w:t>
    </w:r>
    <w:r w:rsidR="005C3A22">
      <w:rPr>
        <w:sz w:val="16"/>
        <w:szCs w:val="16"/>
      </w:rPr>
      <w:t>12</w:t>
    </w:r>
    <w:r w:rsidR="001810E0">
      <w:rPr>
        <w:sz w:val="16"/>
        <w:szCs w:val="16"/>
      </w:rPr>
      <w:t>/</w:t>
    </w:r>
    <w:r w:rsidR="005C3A22">
      <w:rPr>
        <w:sz w:val="16"/>
        <w:szCs w:val="16"/>
      </w:rPr>
      <w:t>23</w:t>
    </w:r>
  </w:p>
  <w:p w14:paraId="470B75EA" w14:textId="77777777" w:rsidR="00773D73" w:rsidRPr="004F446C" w:rsidRDefault="00773D73" w:rsidP="004F446C">
    <w:pPr>
      <w:pStyle w:val="Footer"/>
      <w:jc w:val="right"/>
      <w:rPr>
        <w:sz w:val="16"/>
        <w:szCs w:val="16"/>
      </w:rPr>
    </w:pPr>
  </w:p>
  <w:p w14:paraId="70BF9507" w14:textId="0B863253" w:rsidR="008E4C14" w:rsidRPr="008E4C14" w:rsidRDefault="008E4C14" w:rsidP="00190F15">
    <w:pPr>
      <w:pStyle w:val="LBFileStampAtE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DCD9" w14:textId="77777777" w:rsidR="00204C7F" w:rsidRDefault="00204C7F" w:rsidP="00377D39">
      <w:r>
        <w:separator/>
      </w:r>
    </w:p>
  </w:footnote>
  <w:footnote w:type="continuationSeparator" w:id="0">
    <w:p w14:paraId="6AEF00EF" w14:textId="77777777" w:rsidR="00204C7F" w:rsidRDefault="00204C7F" w:rsidP="0037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310F" w14:textId="750831B8" w:rsidR="00017540" w:rsidRPr="009B4600" w:rsidRDefault="00017540" w:rsidP="00017540">
    <w:pPr>
      <w:pStyle w:val="Header"/>
      <w:rPr>
        <w:sz w:val="20"/>
        <w:szCs w:val="20"/>
      </w:rPr>
    </w:pPr>
    <w:r w:rsidRPr="009B4600">
      <w:rPr>
        <w:b/>
        <w:sz w:val="20"/>
        <w:szCs w:val="20"/>
      </w:rPr>
      <w:t xml:space="preserve">Laborers’ </w:t>
    </w:r>
    <w:r w:rsidR="00233869">
      <w:rPr>
        <w:b/>
        <w:sz w:val="20"/>
        <w:szCs w:val="20"/>
      </w:rPr>
      <w:t>and</w:t>
    </w:r>
    <w:r w:rsidR="00233869" w:rsidRPr="009B4600">
      <w:rPr>
        <w:b/>
        <w:sz w:val="20"/>
        <w:szCs w:val="20"/>
      </w:rPr>
      <w:t xml:space="preserve"> </w:t>
    </w:r>
    <w:r w:rsidRPr="009B4600">
      <w:rPr>
        <w:b/>
        <w:sz w:val="20"/>
        <w:szCs w:val="20"/>
      </w:rPr>
      <w:t xml:space="preserve">Retirement Board Employees’ Annuity </w:t>
    </w:r>
    <w:r w:rsidR="00233869">
      <w:rPr>
        <w:b/>
        <w:sz w:val="20"/>
        <w:szCs w:val="20"/>
      </w:rPr>
      <w:t>and</w:t>
    </w:r>
    <w:r w:rsidR="00233869" w:rsidRPr="009B4600">
      <w:rPr>
        <w:b/>
        <w:sz w:val="20"/>
        <w:szCs w:val="20"/>
      </w:rPr>
      <w:t xml:space="preserve"> </w:t>
    </w:r>
    <w:r w:rsidRPr="009B4600">
      <w:rPr>
        <w:b/>
        <w:sz w:val="20"/>
        <w:szCs w:val="20"/>
      </w:rPr>
      <w:t>Benefit Fund of Chicago (“Fund” or LABF”)</w:t>
    </w:r>
  </w:p>
  <w:p w14:paraId="0CACDC7A" w14:textId="1C390F7C" w:rsidR="00017540" w:rsidRPr="009B4600" w:rsidRDefault="00017540" w:rsidP="00017540">
    <w:pPr>
      <w:pStyle w:val="Header"/>
      <w:rPr>
        <w:sz w:val="20"/>
        <w:szCs w:val="20"/>
      </w:rPr>
    </w:pPr>
    <w:r w:rsidRPr="009B4600">
      <w:rPr>
        <w:b/>
        <w:sz w:val="20"/>
        <w:szCs w:val="20"/>
      </w:rPr>
      <w:t xml:space="preserve">Request for Proposal </w:t>
    </w:r>
    <w:r w:rsidR="00881343">
      <w:rPr>
        <w:b/>
        <w:sz w:val="20"/>
        <w:szCs w:val="20"/>
      </w:rPr>
      <w:t xml:space="preserve">(“RFP”) </w:t>
    </w:r>
    <w:r w:rsidRPr="009B4600">
      <w:rPr>
        <w:b/>
        <w:sz w:val="20"/>
        <w:szCs w:val="20"/>
      </w:rPr>
      <w:t xml:space="preserve">for </w:t>
    </w:r>
    <w:r w:rsidR="00871980">
      <w:rPr>
        <w:b/>
        <w:bCs/>
        <w:i/>
        <w:iCs/>
        <w:sz w:val="20"/>
        <w:szCs w:val="20"/>
      </w:rPr>
      <w:t>Transition Management Services</w:t>
    </w:r>
  </w:p>
  <w:p w14:paraId="5E92E77F" w14:textId="40FA5C7B" w:rsidR="00017540" w:rsidRPr="003159F6" w:rsidRDefault="00AB1DD3" w:rsidP="00017540">
    <w:pPr>
      <w:pStyle w:val="Header"/>
      <w:rPr>
        <w:b/>
        <w:sz w:val="20"/>
        <w:szCs w:val="20"/>
      </w:rPr>
    </w:pPr>
    <w:r w:rsidRPr="003159F6">
      <w:rPr>
        <w:b/>
        <w:sz w:val="20"/>
        <w:szCs w:val="20"/>
      </w:rPr>
      <w:t>Issued</w:t>
    </w:r>
    <w:r w:rsidR="00500D15" w:rsidRPr="003159F6">
      <w:rPr>
        <w:b/>
        <w:sz w:val="20"/>
        <w:szCs w:val="20"/>
      </w:rPr>
      <w:t xml:space="preserve"> </w:t>
    </w:r>
    <w:r w:rsidR="003159F6" w:rsidRPr="003159F6">
      <w:rPr>
        <w:b/>
        <w:sz w:val="20"/>
        <w:szCs w:val="20"/>
      </w:rPr>
      <w:t>December 18, 2024</w:t>
    </w:r>
  </w:p>
  <w:p w14:paraId="31BCDB11" w14:textId="2BFEF9F5" w:rsidR="00682A31" w:rsidRDefault="00140C51" w:rsidP="00682A31">
    <w:pPr>
      <w:pStyle w:val="Header"/>
      <w:jc w:val="center"/>
      <w:rPr>
        <w:b/>
        <w:color w:val="FF0000"/>
        <w:sz w:val="24"/>
      </w:rPr>
    </w:pPr>
    <w:r w:rsidRPr="00B041C7">
      <w:rPr>
        <w:b/>
        <w:color w:val="FF0000"/>
        <w:sz w:val="24"/>
      </w:rPr>
      <w:t>[Enter Firm Name]</w:t>
    </w:r>
  </w:p>
  <w:p w14:paraId="2F5F2F3A" w14:textId="6D2069C0" w:rsidR="00A95AB8" w:rsidRDefault="00682A31" w:rsidP="00A95AB8">
    <w:pPr>
      <w:pStyle w:val="Header"/>
      <w:jc w:val="center"/>
      <w:rPr>
        <w:b/>
        <w:color w:val="FF0000"/>
        <w:sz w:val="24"/>
      </w:rPr>
    </w:pPr>
    <w:r w:rsidRPr="00682A31">
      <w:rPr>
        <w:b/>
        <w:color w:val="FF0000"/>
        <w:sz w:val="24"/>
      </w:rPr>
      <w:t xml:space="preserve">[Enter </w:t>
    </w:r>
    <w:r w:rsidR="00DC1E67">
      <w:rPr>
        <w:b/>
        <w:color w:val="FF0000"/>
        <w:sz w:val="24"/>
      </w:rPr>
      <w:t xml:space="preserve">All </w:t>
    </w:r>
    <w:r w:rsidRPr="00682A31">
      <w:rPr>
        <w:b/>
        <w:color w:val="FF0000"/>
        <w:sz w:val="24"/>
      </w:rPr>
      <w:t>Proposed Fund Name</w:t>
    </w:r>
    <w:r w:rsidR="00A95AB8">
      <w:rPr>
        <w:b/>
        <w:color w:val="FF0000"/>
        <w:sz w:val="24"/>
      </w:rPr>
      <w:t>(s)</w:t>
    </w:r>
    <w:r w:rsidR="00346DEF">
      <w:rPr>
        <w:b/>
        <w:color w:val="FF0000"/>
        <w:sz w:val="24"/>
      </w:rPr>
      <w:t>/Product(s)</w:t>
    </w:r>
    <w:r w:rsidRPr="00682A31">
      <w:rPr>
        <w:b/>
        <w:color w:val="FF0000"/>
        <w:sz w:val="24"/>
      </w:rPr>
      <w:t>]</w:t>
    </w:r>
  </w:p>
  <w:p w14:paraId="44C7CF4C" w14:textId="77777777" w:rsidR="00017540" w:rsidRPr="009B4600" w:rsidRDefault="0001754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513E" w14:textId="77777777" w:rsidR="00B03BD0" w:rsidRPr="00B03BD0" w:rsidRDefault="00B03BD0" w:rsidP="00B03BD0">
    <w:pPr>
      <w:pStyle w:val="Header"/>
    </w:pPr>
    <w:r w:rsidRPr="00B03BD0">
      <w:rPr>
        <w:b/>
      </w:rPr>
      <w:t>Laborers’ &amp; Retirement Board Employees’ Annuity &amp; Benefit Fund of Chicago (“Fund” or LABF”)</w:t>
    </w:r>
  </w:p>
  <w:p w14:paraId="552A6A8C" w14:textId="77777777" w:rsidR="00B03BD0" w:rsidRPr="00B03BD0" w:rsidRDefault="00B03BD0" w:rsidP="00B03BD0">
    <w:pPr>
      <w:pStyle w:val="Header"/>
    </w:pPr>
    <w:r w:rsidRPr="00B03BD0">
      <w:rPr>
        <w:b/>
      </w:rPr>
      <w:t>Request for Proposal for Absolute Fixed Income Investment Advisory Services</w:t>
    </w:r>
  </w:p>
  <w:p w14:paraId="57467172" w14:textId="77777777" w:rsidR="00B03BD0" w:rsidRPr="00B03BD0" w:rsidRDefault="00B03BD0" w:rsidP="00B03BD0">
    <w:pPr>
      <w:pStyle w:val="Header"/>
    </w:pPr>
    <w:r w:rsidRPr="00B03BD0">
      <w:rPr>
        <w:b/>
      </w:rPr>
      <w:t>Issued October 1, 2016</w:t>
    </w:r>
  </w:p>
  <w:p w14:paraId="447B1488" w14:textId="77777777" w:rsidR="00B03BD0" w:rsidRDefault="00B03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720E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02DF0"/>
    <w:multiLevelType w:val="hybridMultilevel"/>
    <w:tmpl w:val="C87A8F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5B410B"/>
    <w:multiLevelType w:val="multilevel"/>
    <w:tmpl w:val="CAFCB270"/>
    <w:name w:val="(Unnamed Numbering Scheme)"/>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620"/>
        </w:tabs>
        <w:ind w:left="1620" w:hanging="720"/>
      </w:pPr>
      <w:rPr>
        <w:caps w:val="0"/>
        <w:color w:val="010000"/>
        <w:u w:val="none"/>
      </w:rPr>
    </w:lvl>
    <w:lvl w:ilvl="2">
      <w:start w:val="1"/>
      <w:numFmt w:val="lowerRoman"/>
      <w:pStyle w:val="Heading3"/>
      <w:lvlText w:val="%3."/>
      <w:lvlJc w:val="righ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3" w15:restartNumberingAfterBreak="0">
    <w:nsid w:val="18AD651E"/>
    <w:multiLevelType w:val="multilevel"/>
    <w:tmpl w:val="1F86D39E"/>
    <w:styleLink w:val="HarrisBank"/>
    <w:lvl w:ilvl="0">
      <w:start w:val="1"/>
      <w:numFmt w:val="decimal"/>
      <w:lvlText w:val="Section %1."/>
      <w:lvlJc w:val="left"/>
      <w:pPr>
        <w:tabs>
          <w:tab w:val="num" w:pos="720"/>
        </w:tabs>
        <w:ind w:left="0" w:firstLine="0"/>
      </w:pPr>
      <w:rPr>
        <w:rFonts w:ascii="Times New Roman Bold" w:hAnsi="Times New Roman Bold" w:hint="default"/>
        <w:b/>
        <w:i w:val="0"/>
        <w:caps/>
        <w:smallCaps w:val="0"/>
        <w:vanish w:val="0"/>
        <w:color w:val="000000"/>
        <w:sz w:val="24"/>
        <w:u w:val="none"/>
      </w:rPr>
    </w:lvl>
    <w:lvl w:ilvl="1">
      <w:start w:val="1"/>
      <w:numFmt w:val="decimal"/>
      <w:lvlText w:val="Section %1.%2"/>
      <w:lvlJc w:val="left"/>
      <w:pPr>
        <w:tabs>
          <w:tab w:val="num" w:pos="1440"/>
        </w:tabs>
        <w:ind w:left="0" w:firstLine="720"/>
      </w:pPr>
      <w:rPr>
        <w:rFonts w:ascii="Times New Roman" w:hAnsi="Times New Roman" w:cs="Times New Roman" w:hint="default"/>
        <w:b w:val="0"/>
        <w:i/>
        <w:caps w:val="0"/>
        <w:vanish w:val="0"/>
        <w:color w:val="000000"/>
        <w:sz w:val="24"/>
        <w:u w:val="none"/>
      </w:rPr>
    </w:lvl>
    <w:lvl w:ilvl="2">
      <w:start w:val="1"/>
      <w:numFmt w:val="lowerLetter"/>
      <w:lvlText w:val="(%3)"/>
      <w:lvlJc w:val="left"/>
      <w:pPr>
        <w:tabs>
          <w:tab w:val="num" w:pos="2160"/>
        </w:tabs>
        <w:ind w:left="0" w:firstLine="1440"/>
      </w:pPr>
      <w:rPr>
        <w:rFonts w:hint="default"/>
        <w:b w:val="0"/>
        <w:caps w:val="0"/>
        <w:vanish w:val="0"/>
        <w:color w:val="000000"/>
        <w:u w:val="none"/>
      </w:rPr>
    </w:lvl>
    <w:lvl w:ilvl="3">
      <w:start w:val="1"/>
      <w:numFmt w:val="lowerRoman"/>
      <w:lvlText w:val="(%4)"/>
      <w:lvlJc w:val="left"/>
      <w:pPr>
        <w:tabs>
          <w:tab w:val="num" w:pos="2880"/>
        </w:tabs>
        <w:ind w:left="720" w:firstLine="1440"/>
      </w:pPr>
      <w:rPr>
        <w:rFonts w:hint="default"/>
        <w:caps w:val="0"/>
        <w:vanish w:val="0"/>
        <w:color w:val="000000"/>
        <w:u w:val="none"/>
      </w:rPr>
    </w:lvl>
    <w:lvl w:ilvl="4">
      <w:start w:val="1"/>
      <w:numFmt w:val="upperLetter"/>
      <w:suff w:val="nothing"/>
      <w:lvlText w:val="Exhibit %5"/>
      <w:lvlJc w:val="left"/>
      <w:pPr>
        <w:ind w:left="0" w:firstLine="0"/>
      </w:pPr>
      <w:rPr>
        <w:rFonts w:hint="default"/>
        <w:b/>
        <w:i w:val="0"/>
        <w:caps/>
        <w:vanish w:val="0"/>
        <w:color w:val="auto"/>
        <w:u w:val="none"/>
      </w:rPr>
    </w:lvl>
    <w:lvl w:ilvl="5">
      <w:start w:val="1"/>
      <w:numFmt w:val="upperRoman"/>
      <w:lvlText w:val="%6."/>
      <w:lvlJc w:val="left"/>
      <w:pPr>
        <w:tabs>
          <w:tab w:val="num" w:pos="720"/>
        </w:tabs>
        <w:ind w:left="0" w:firstLine="0"/>
      </w:pPr>
      <w:rPr>
        <w:rFonts w:hint="default"/>
        <w:caps w:val="0"/>
        <w:vanish w:val="0"/>
        <w:color w:val="000000"/>
        <w:u w:val="none"/>
      </w:rPr>
    </w:lvl>
    <w:lvl w:ilvl="6">
      <w:start w:val="1"/>
      <w:numFmt w:val="upperLetter"/>
      <w:lvlText w:val="%7."/>
      <w:lvlJc w:val="left"/>
      <w:pPr>
        <w:tabs>
          <w:tab w:val="num" w:pos="720"/>
        </w:tabs>
        <w:ind w:left="720" w:hanging="720"/>
      </w:pPr>
      <w:rPr>
        <w:rFonts w:hint="default"/>
        <w:caps w:val="0"/>
        <w:vanish w:val="0"/>
        <w:color w:val="000000"/>
        <w:u w:val="none"/>
      </w:rPr>
    </w:lvl>
    <w:lvl w:ilvl="7">
      <w:start w:val="1"/>
      <w:numFmt w:val="decimal"/>
      <w:lvlText w:val="%8."/>
      <w:lvlJc w:val="left"/>
      <w:pPr>
        <w:tabs>
          <w:tab w:val="num" w:pos="720"/>
        </w:tabs>
        <w:ind w:left="1440" w:hanging="720"/>
      </w:pPr>
      <w:rPr>
        <w:rFonts w:hint="default"/>
        <w:caps w:val="0"/>
        <w:vanish w:val="0"/>
        <w:color w:val="000000"/>
        <w:u w:val="none"/>
      </w:rPr>
    </w:lvl>
    <w:lvl w:ilvl="8">
      <w:start w:val="1"/>
      <w:numFmt w:val="lowerLetter"/>
      <w:lvlText w:val="(%9)"/>
      <w:lvlJc w:val="left"/>
      <w:pPr>
        <w:tabs>
          <w:tab w:val="num" w:pos="720"/>
        </w:tabs>
        <w:ind w:left="2160" w:hanging="720"/>
      </w:pPr>
      <w:rPr>
        <w:rFonts w:hint="default"/>
        <w:caps w:val="0"/>
        <w:vanish w:val="0"/>
        <w:color w:val="000000"/>
        <w:u w:val="none"/>
      </w:rPr>
    </w:lvl>
  </w:abstractNum>
  <w:abstractNum w:abstractNumId="4" w15:restartNumberingAfterBreak="0">
    <w:nsid w:val="1E031B19"/>
    <w:multiLevelType w:val="hybridMultilevel"/>
    <w:tmpl w:val="CB4A9334"/>
    <w:name w:val="SF Bullet"/>
    <w:lvl w:ilvl="0" w:tplc="D0388938">
      <w:start w:val="1"/>
      <w:numFmt w:val="bullet"/>
      <w:pStyle w:val="SFBullet"/>
      <w:lvlText w:val=""/>
      <w:lvlJc w:val="left"/>
      <w:pPr>
        <w:tabs>
          <w:tab w:val="num" w:pos="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17C59"/>
    <w:multiLevelType w:val="hybridMultilevel"/>
    <w:tmpl w:val="C49C4850"/>
    <w:lvl w:ilvl="0" w:tplc="832CA9F4">
      <w:start w:val="1"/>
      <w:numFmt w:val="decimal"/>
      <w:lvlText w:val="%1)"/>
      <w:lvlJc w:val="left"/>
      <w:pPr>
        <w:ind w:left="720" w:hanging="360"/>
      </w:pPr>
      <w:rPr>
        <w:rFonts w:hint="default"/>
        <w:b/>
      </w:rPr>
    </w:lvl>
    <w:lvl w:ilvl="1" w:tplc="C302AE1A">
      <w:start w:val="1"/>
      <w:numFmt w:val="lowerLetter"/>
      <w:lvlText w:val="%2."/>
      <w:lvlJc w:val="left"/>
      <w:pPr>
        <w:ind w:left="1440" w:hanging="360"/>
      </w:pPr>
      <w:rPr>
        <w:b w:val="0"/>
      </w:rPr>
    </w:lvl>
    <w:lvl w:ilvl="2" w:tplc="0409001B">
      <w:start w:val="1"/>
      <w:numFmt w:val="lowerRoman"/>
      <w:lvlText w:val="%3."/>
      <w:lvlJc w:val="righ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61386"/>
    <w:multiLevelType w:val="hybridMultilevel"/>
    <w:tmpl w:val="4F90AF8E"/>
    <w:lvl w:ilvl="0" w:tplc="C302AE1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22C7D"/>
    <w:multiLevelType w:val="singleLevel"/>
    <w:tmpl w:val="A3A45554"/>
    <w:lvl w:ilvl="0">
      <w:start w:val="1"/>
      <w:numFmt w:val="upperLetter"/>
      <w:lvlText w:val="%1."/>
      <w:lvlJc w:val="left"/>
      <w:pPr>
        <w:tabs>
          <w:tab w:val="num" w:pos="360"/>
        </w:tabs>
        <w:ind w:left="360" w:hanging="360"/>
      </w:pPr>
      <w:rPr>
        <w:rFonts w:hint="default"/>
      </w:rPr>
    </w:lvl>
  </w:abstractNum>
  <w:abstractNum w:abstractNumId="8" w15:restartNumberingAfterBreak="0">
    <w:nsid w:val="44A8298D"/>
    <w:multiLevelType w:val="hybridMultilevel"/>
    <w:tmpl w:val="A60468B4"/>
    <w:lvl w:ilvl="0" w:tplc="04090017">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BEA1F26"/>
    <w:multiLevelType w:val="hybridMultilevel"/>
    <w:tmpl w:val="C3B22370"/>
    <w:name w:val="SF Bullet Ind"/>
    <w:lvl w:ilvl="0" w:tplc="BA502AB4">
      <w:start w:val="1"/>
      <w:numFmt w:val="bullet"/>
      <w:pStyle w:val="SFBulletInd"/>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E2864"/>
    <w:multiLevelType w:val="hybridMultilevel"/>
    <w:tmpl w:val="6DBAED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2A4080"/>
    <w:multiLevelType w:val="hybridMultilevel"/>
    <w:tmpl w:val="43AC94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6E55170"/>
    <w:multiLevelType w:val="hybridMultilevel"/>
    <w:tmpl w:val="E9AE72C4"/>
    <w:lvl w:ilvl="0" w:tplc="C302AE1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D33DB"/>
    <w:multiLevelType w:val="hybridMultilevel"/>
    <w:tmpl w:val="ED3E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0371B4"/>
    <w:multiLevelType w:val="hybridMultilevel"/>
    <w:tmpl w:val="08F4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C1600"/>
    <w:multiLevelType w:val="hybridMultilevel"/>
    <w:tmpl w:val="E0FE16D8"/>
    <w:name w:val="SF Bullet Ind Just"/>
    <w:lvl w:ilvl="0" w:tplc="E77E806A">
      <w:start w:val="1"/>
      <w:numFmt w:val="bullet"/>
      <w:pStyle w:val="SFBulletIndJust"/>
      <w:lvlText w:val=""/>
      <w:lvlJc w:val="left"/>
      <w:pPr>
        <w:tabs>
          <w:tab w:val="num" w:pos="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A02D98"/>
    <w:multiLevelType w:val="hybridMultilevel"/>
    <w:tmpl w:val="4CCECAC2"/>
    <w:name w:val="SF Bullet Just"/>
    <w:lvl w:ilvl="0" w:tplc="E5301D46">
      <w:start w:val="1"/>
      <w:numFmt w:val="bullet"/>
      <w:pStyle w:val="SFBulletJust"/>
      <w:lvlText w:val=""/>
      <w:lvlJc w:val="left"/>
      <w:pPr>
        <w:tabs>
          <w:tab w:val="num" w:pos="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3204456">
    <w:abstractNumId w:val="3"/>
  </w:num>
  <w:num w:numId="2" w16cid:durableId="2071491081">
    <w:abstractNumId w:val="0"/>
  </w:num>
  <w:num w:numId="3" w16cid:durableId="766731827">
    <w:abstractNumId w:val="4"/>
  </w:num>
  <w:num w:numId="4" w16cid:durableId="966159693">
    <w:abstractNumId w:val="9"/>
  </w:num>
  <w:num w:numId="5" w16cid:durableId="704907039">
    <w:abstractNumId w:val="15"/>
  </w:num>
  <w:num w:numId="6" w16cid:durableId="2028674522">
    <w:abstractNumId w:val="16"/>
  </w:num>
  <w:num w:numId="7" w16cid:durableId="267665975">
    <w:abstractNumId w:val="8"/>
  </w:num>
  <w:num w:numId="8" w16cid:durableId="1863131906">
    <w:abstractNumId w:val="7"/>
  </w:num>
  <w:num w:numId="9" w16cid:durableId="1217859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5777351">
    <w:abstractNumId w:val="5"/>
  </w:num>
  <w:num w:numId="11" w16cid:durableId="1053307461">
    <w:abstractNumId w:val="6"/>
  </w:num>
  <w:num w:numId="12" w16cid:durableId="381833836">
    <w:abstractNumId w:val="12"/>
  </w:num>
  <w:num w:numId="13" w16cid:durableId="30999745">
    <w:abstractNumId w:val="2"/>
  </w:num>
  <w:num w:numId="14" w16cid:durableId="1535314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514539">
    <w:abstractNumId w:val="11"/>
  </w:num>
  <w:num w:numId="16" w16cid:durableId="1419450461">
    <w:abstractNumId w:val="10"/>
  </w:num>
  <w:num w:numId="17" w16cid:durableId="135071592">
    <w:abstractNumId w:val="14"/>
  </w:num>
  <w:num w:numId="18" w16cid:durableId="1627613306">
    <w:abstractNumId w:val="2"/>
  </w:num>
  <w:num w:numId="19" w16cid:durableId="725838037">
    <w:abstractNumId w:val="2"/>
  </w:num>
  <w:num w:numId="20" w16cid:durableId="102576804">
    <w:abstractNumId w:val="2"/>
  </w:num>
  <w:num w:numId="21" w16cid:durableId="1281034925">
    <w:abstractNumId w:val="2"/>
  </w:num>
  <w:num w:numId="22" w16cid:durableId="2136096141">
    <w:abstractNumId w:val="2"/>
  </w:num>
  <w:num w:numId="23" w16cid:durableId="1936670572">
    <w:abstractNumId w:val="2"/>
  </w:num>
  <w:num w:numId="24" w16cid:durableId="1110198673">
    <w:abstractNumId w:val="2"/>
  </w:num>
  <w:num w:numId="25" w16cid:durableId="148330329">
    <w:abstractNumId w:val="2"/>
  </w:num>
  <w:num w:numId="26" w16cid:durableId="420227535">
    <w:abstractNumId w:val="2"/>
  </w:num>
  <w:num w:numId="27" w16cid:durableId="2033914521">
    <w:abstractNumId w:val="2"/>
  </w:num>
  <w:num w:numId="28" w16cid:durableId="249196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743789">
    <w:abstractNumId w:val="2"/>
  </w:num>
  <w:num w:numId="30" w16cid:durableId="1201628710">
    <w:abstractNumId w:val="2"/>
  </w:num>
  <w:num w:numId="31" w16cid:durableId="1803889190">
    <w:abstractNumId w:val="2"/>
  </w:num>
  <w:num w:numId="32" w16cid:durableId="758720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9119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6190163">
    <w:abstractNumId w:val="2"/>
    <w:lvlOverride w:ilvl="0">
      <w:startOverride w:val="1"/>
    </w:lvlOverride>
    <w:lvlOverride w:ilvl="1">
      <w:startOverride w:val="2"/>
    </w:lvlOverride>
  </w:num>
  <w:num w:numId="35" w16cid:durableId="1684935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9541245">
    <w:abstractNumId w:val="1"/>
  </w:num>
  <w:num w:numId="37" w16cid:durableId="103916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General Numbering (1)"/>
    <w:docVar w:name="LastSchemeUniqueID" w:val="90"/>
    <w:docVar w:name="Option0True" w:val="False"/>
    <w:docVar w:name="Option1True" w:val="False"/>
    <w:docVar w:name="Option2True" w:val="False"/>
    <w:docVar w:name="Option3True" w:val="False"/>
    <w:docVar w:name="Option4True" w:val="False"/>
    <w:docVar w:name="Option5True" w:val="True"/>
    <w:docVar w:name="StyleSeparatorCheck" w:val="True"/>
  </w:docVars>
  <w:rsids>
    <w:rsidRoot w:val="00E66DD5"/>
    <w:rsid w:val="00003FAD"/>
    <w:rsid w:val="0000499D"/>
    <w:rsid w:val="000058D8"/>
    <w:rsid w:val="0000740E"/>
    <w:rsid w:val="00012B1C"/>
    <w:rsid w:val="00013DF6"/>
    <w:rsid w:val="000144EC"/>
    <w:rsid w:val="00015460"/>
    <w:rsid w:val="00016D1E"/>
    <w:rsid w:val="00017540"/>
    <w:rsid w:val="000209B6"/>
    <w:rsid w:val="00020BD4"/>
    <w:rsid w:val="000332B0"/>
    <w:rsid w:val="0004361D"/>
    <w:rsid w:val="000474D1"/>
    <w:rsid w:val="00047CD7"/>
    <w:rsid w:val="00051C88"/>
    <w:rsid w:val="00051E77"/>
    <w:rsid w:val="000528AC"/>
    <w:rsid w:val="0005438C"/>
    <w:rsid w:val="0006041C"/>
    <w:rsid w:val="000621F0"/>
    <w:rsid w:val="0006503E"/>
    <w:rsid w:val="0006510E"/>
    <w:rsid w:val="00065F60"/>
    <w:rsid w:val="00067A0C"/>
    <w:rsid w:val="00071EED"/>
    <w:rsid w:val="00077968"/>
    <w:rsid w:val="00081DEE"/>
    <w:rsid w:val="00081EBD"/>
    <w:rsid w:val="000831F6"/>
    <w:rsid w:val="00083BEE"/>
    <w:rsid w:val="00091DEE"/>
    <w:rsid w:val="00093579"/>
    <w:rsid w:val="000958C1"/>
    <w:rsid w:val="00097A1F"/>
    <w:rsid w:val="00097F6A"/>
    <w:rsid w:val="000A1C1B"/>
    <w:rsid w:val="000B5BA0"/>
    <w:rsid w:val="000B5EA9"/>
    <w:rsid w:val="000B7043"/>
    <w:rsid w:val="000C487B"/>
    <w:rsid w:val="000D2F4C"/>
    <w:rsid w:val="000D3923"/>
    <w:rsid w:val="000D48B8"/>
    <w:rsid w:val="000D6108"/>
    <w:rsid w:val="000F0EE2"/>
    <w:rsid w:val="000F168C"/>
    <w:rsid w:val="001002AA"/>
    <w:rsid w:val="00104488"/>
    <w:rsid w:val="001047E7"/>
    <w:rsid w:val="00105D73"/>
    <w:rsid w:val="00105DED"/>
    <w:rsid w:val="001115BA"/>
    <w:rsid w:val="00111F73"/>
    <w:rsid w:val="00115AC9"/>
    <w:rsid w:val="00121805"/>
    <w:rsid w:val="00122826"/>
    <w:rsid w:val="00122EE3"/>
    <w:rsid w:val="00124CC0"/>
    <w:rsid w:val="00130F66"/>
    <w:rsid w:val="00136F3B"/>
    <w:rsid w:val="00140C51"/>
    <w:rsid w:val="00141047"/>
    <w:rsid w:val="00143F58"/>
    <w:rsid w:val="0014407C"/>
    <w:rsid w:val="0014714A"/>
    <w:rsid w:val="00152DB1"/>
    <w:rsid w:val="0015349C"/>
    <w:rsid w:val="00153969"/>
    <w:rsid w:val="0015461B"/>
    <w:rsid w:val="00157B91"/>
    <w:rsid w:val="00161AEE"/>
    <w:rsid w:val="00171A2A"/>
    <w:rsid w:val="001810E0"/>
    <w:rsid w:val="00184583"/>
    <w:rsid w:val="00190797"/>
    <w:rsid w:val="00190F15"/>
    <w:rsid w:val="001A0E94"/>
    <w:rsid w:val="001A45FF"/>
    <w:rsid w:val="001A6D9F"/>
    <w:rsid w:val="001B3695"/>
    <w:rsid w:val="001B77CA"/>
    <w:rsid w:val="001C078F"/>
    <w:rsid w:val="001C38E8"/>
    <w:rsid w:val="001C60DB"/>
    <w:rsid w:val="001D1ACC"/>
    <w:rsid w:val="001D3AA2"/>
    <w:rsid w:val="001D4FD7"/>
    <w:rsid w:val="001D64D8"/>
    <w:rsid w:val="001D6A7D"/>
    <w:rsid w:val="001D6B5D"/>
    <w:rsid w:val="001E164F"/>
    <w:rsid w:val="001E5948"/>
    <w:rsid w:val="001E661F"/>
    <w:rsid w:val="001E7FEE"/>
    <w:rsid w:val="001F165E"/>
    <w:rsid w:val="001F1E14"/>
    <w:rsid w:val="001F35CD"/>
    <w:rsid w:val="00200D10"/>
    <w:rsid w:val="00204C7F"/>
    <w:rsid w:val="0021090A"/>
    <w:rsid w:val="00210CA2"/>
    <w:rsid w:val="00212E93"/>
    <w:rsid w:val="0021415C"/>
    <w:rsid w:val="00216291"/>
    <w:rsid w:val="00221125"/>
    <w:rsid w:val="00222DB1"/>
    <w:rsid w:val="0022338D"/>
    <w:rsid w:val="0022417B"/>
    <w:rsid w:val="002260BC"/>
    <w:rsid w:val="00226F14"/>
    <w:rsid w:val="00227BB7"/>
    <w:rsid w:val="0023116C"/>
    <w:rsid w:val="00233869"/>
    <w:rsid w:val="0023479F"/>
    <w:rsid w:val="0023754D"/>
    <w:rsid w:val="00237E74"/>
    <w:rsid w:val="00245064"/>
    <w:rsid w:val="00246D69"/>
    <w:rsid w:val="002473DA"/>
    <w:rsid w:val="002546D4"/>
    <w:rsid w:val="002623D6"/>
    <w:rsid w:val="002655D5"/>
    <w:rsid w:val="0026657B"/>
    <w:rsid w:val="0026761C"/>
    <w:rsid w:val="002745DF"/>
    <w:rsid w:val="00276CD8"/>
    <w:rsid w:val="00284D09"/>
    <w:rsid w:val="002850C2"/>
    <w:rsid w:val="00287A7B"/>
    <w:rsid w:val="0029119E"/>
    <w:rsid w:val="00293BBD"/>
    <w:rsid w:val="00295613"/>
    <w:rsid w:val="00295FBF"/>
    <w:rsid w:val="0029626B"/>
    <w:rsid w:val="002976EE"/>
    <w:rsid w:val="002A6801"/>
    <w:rsid w:val="002B0A7D"/>
    <w:rsid w:val="002B7438"/>
    <w:rsid w:val="002B7721"/>
    <w:rsid w:val="002C2BA6"/>
    <w:rsid w:val="002C2F8B"/>
    <w:rsid w:val="002C73C5"/>
    <w:rsid w:val="002C7F0C"/>
    <w:rsid w:val="002D25F5"/>
    <w:rsid w:val="002D2BAF"/>
    <w:rsid w:val="002D3E9F"/>
    <w:rsid w:val="002E068B"/>
    <w:rsid w:val="002E21D4"/>
    <w:rsid w:val="002E26F7"/>
    <w:rsid w:val="002E2A3F"/>
    <w:rsid w:val="002E36E8"/>
    <w:rsid w:val="002E59C8"/>
    <w:rsid w:val="002F6C7E"/>
    <w:rsid w:val="00300468"/>
    <w:rsid w:val="003034D4"/>
    <w:rsid w:val="00304D01"/>
    <w:rsid w:val="003142FE"/>
    <w:rsid w:val="00314CBC"/>
    <w:rsid w:val="0031556E"/>
    <w:rsid w:val="003159F6"/>
    <w:rsid w:val="0032422D"/>
    <w:rsid w:val="00327333"/>
    <w:rsid w:val="00330E4D"/>
    <w:rsid w:val="00333473"/>
    <w:rsid w:val="00334D25"/>
    <w:rsid w:val="0034283D"/>
    <w:rsid w:val="00343B2C"/>
    <w:rsid w:val="00346DEF"/>
    <w:rsid w:val="00350F42"/>
    <w:rsid w:val="00351E63"/>
    <w:rsid w:val="0035667E"/>
    <w:rsid w:val="00356BFF"/>
    <w:rsid w:val="0035751E"/>
    <w:rsid w:val="003629A4"/>
    <w:rsid w:val="00365B4C"/>
    <w:rsid w:val="00372078"/>
    <w:rsid w:val="00372A92"/>
    <w:rsid w:val="003755A0"/>
    <w:rsid w:val="0037651D"/>
    <w:rsid w:val="003766D2"/>
    <w:rsid w:val="00377D39"/>
    <w:rsid w:val="003818C5"/>
    <w:rsid w:val="00383415"/>
    <w:rsid w:val="00386166"/>
    <w:rsid w:val="00390415"/>
    <w:rsid w:val="00396F55"/>
    <w:rsid w:val="00397D3F"/>
    <w:rsid w:val="003A098C"/>
    <w:rsid w:val="003A5264"/>
    <w:rsid w:val="003A5512"/>
    <w:rsid w:val="003A55C9"/>
    <w:rsid w:val="003A580A"/>
    <w:rsid w:val="003B4516"/>
    <w:rsid w:val="003B4DD6"/>
    <w:rsid w:val="003B561C"/>
    <w:rsid w:val="003B5C28"/>
    <w:rsid w:val="003B6370"/>
    <w:rsid w:val="003B67F2"/>
    <w:rsid w:val="003C7ED5"/>
    <w:rsid w:val="003E2820"/>
    <w:rsid w:val="003E74D4"/>
    <w:rsid w:val="003E7F74"/>
    <w:rsid w:val="003F30A7"/>
    <w:rsid w:val="003F674B"/>
    <w:rsid w:val="00402982"/>
    <w:rsid w:val="0041185A"/>
    <w:rsid w:val="00416607"/>
    <w:rsid w:val="00417932"/>
    <w:rsid w:val="00424F4D"/>
    <w:rsid w:val="00427553"/>
    <w:rsid w:val="004328B6"/>
    <w:rsid w:val="00436D9E"/>
    <w:rsid w:val="004377A8"/>
    <w:rsid w:val="0043786A"/>
    <w:rsid w:val="004378B3"/>
    <w:rsid w:val="00437EC6"/>
    <w:rsid w:val="004546B0"/>
    <w:rsid w:val="00456406"/>
    <w:rsid w:val="00460347"/>
    <w:rsid w:val="004641CE"/>
    <w:rsid w:val="00465AC4"/>
    <w:rsid w:val="0046650A"/>
    <w:rsid w:val="00466739"/>
    <w:rsid w:val="00466AB6"/>
    <w:rsid w:val="00467E15"/>
    <w:rsid w:val="0047792A"/>
    <w:rsid w:val="0048157B"/>
    <w:rsid w:val="00481C49"/>
    <w:rsid w:val="004835B9"/>
    <w:rsid w:val="004857FA"/>
    <w:rsid w:val="004870D1"/>
    <w:rsid w:val="00487ABB"/>
    <w:rsid w:val="00492E52"/>
    <w:rsid w:val="004951D9"/>
    <w:rsid w:val="004B0B42"/>
    <w:rsid w:val="004B2FF1"/>
    <w:rsid w:val="004B31FE"/>
    <w:rsid w:val="004C0B96"/>
    <w:rsid w:val="004C5DFF"/>
    <w:rsid w:val="004D0E14"/>
    <w:rsid w:val="004D1FC5"/>
    <w:rsid w:val="004D33BB"/>
    <w:rsid w:val="004D35B0"/>
    <w:rsid w:val="004E0B6D"/>
    <w:rsid w:val="004E44B8"/>
    <w:rsid w:val="004F001F"/>
    <w:rsid w:val="004F446C"/>
    <w:rsid w:val="004F67F5"/>
    <w:rsid w:val="00500D15"/>
    <w:rsid w:val="00502D6B"/>
    <w:rsid w:val="00503D9D"/>
    <w:rsid w:val="0050504C"/>
    <w:rsid w:val="00510BFB"/>
    <w:rsid w:val="00510E4E"/>
    <w:rsid w:val="00512C87"/>
    <w:rsid w:val="00513D8C"/>
    <w:rsid w:val="00525ED7"/>
    <w:rsid w:val="00535979"/>
    <w:rsid w:val="0053608F"/>
    <w:rsid w:val="005402C3"/>
    <w:rsid w:val="00540E24"/>
    <w:rsid w:val="00541BC6"/>
    <w:rsid w:val="00542EB1"/>
    <w:rsid w:val="00544B08"/>
    <w:rsid w:val="00545375"/>
    <w:rsid w:val="00555490"/>
    <w:rsid w:val="005643C9"/>
    <w:rsid w:val="005673F4"/>
    <w:rsid w:val="00571229"/>
    <w:rsid w:val="00571C03"/>
    <w:rsid w:val="005721BA"/>
    <w:rsid w:val="00573B12"/>
    <w:rsid w:val="00574526"/>
    <w:rsid w:val="00577615"/>
    <w:rsid w:val="00580D0F"/>
    <w:rsid w:val="00581A00"/>
    <w:rsid w:val="00581FB4"/>
    <w:rsid w:val="005877B8"/>
    <w:rsid w:val="0059570B"/>
    <w:rsid w:val="00596F19"/>
    <w:rsid w:val="005A0C40"/>
    <w:rsid w:val="005B24A6"/>
    <w:rsid w:val="005C39F5"/>
    <w:rsid w:val="005C3A22"/>
    <w:rsid w:val="005C75D6"/>
    <w:rsid w:val="005C7D6B"/>
    <w:rsid w:val="005D4459"/>
    <w:rsid w:val="005E21A9"/>
    <w:rsid w:val="005E4A0F"/>
    <w:rsid w:val="005E5D5B"/>
    <w:rsid w:val="005F4EAE"/>
    <w:rsid w:val="005F6D2B"/>
    <w:rsid w:val="005F7A06"/>
    <w:rsid w:val="00604497"/>
    <w:rsid w:val="00604CB6"/>
    <w:rsid w:val="00607663"/>
    <w:rsid w:val="00607815"/>
    <w:rsid w:val="00611479"/>
    <w:rsid w:val="0061167F"/>
    <w:rsid w:val="00614A31"/>
    <w:rsid w:val="006171AE"/>
    <w:rsid w:val="0061785B"/>
    <w:rsid w:val="006221C3"/>
    <w:rsid w:val="006251A7"/>
    <w:rsid w:val="00626218"/>
    <w:rsid w:val="00626421"/>
    <w:rsid w:val="00631BCC"/>
    <w:rsid w:val="0063598F"/>
    <w:rsid w:val="0063614C"/>
    <w:rsid w:val="00643E4A"/>
    <w:rsid w:val="006466C7"/>
    <w:rsid w:val="0065675C"/>
    <w:rsid w:val="00666A29"/>
    <w:rsid w:val="00670415"/>
    <w:rsid w:val="006711C3"/>
    <w:rsid w:val="00674C84"/>
    <w:rsid w:val="00682A31"/>
    <w:rsid w:val="00693520"/>
    <w:rsid w:val="00693BA2"/>
    <w:rsid w:val="00694937"/>
    <w:rsid w:val="006A0174"/>
    <w:rsid w:val="006A0B80"/>
    <w:rsid w:val="006A3248"/>
    <w:rsid w:val="006A3909"/>
    <w:rsid w:val="006B4291"/>
    <w:rsid w:val="006B6183"/>
    <w:rsid w:val="006C1AF3"/>
    <w:rsid w:val="006D030E"/>
    <w:rsid w:val="006D40E4"/>
    <w:rsid w:val="006E1886"/>
    <w:rsid w:val="006E2D76"/>
    <w:rsid w:val="006E6913"/>
    <w:rsid w:val="006F0D1B"/>
    <w:rsid w:val="006F45A5"/>
    <w:rsid w:val="006F5134"/>
    <w:rsid w:val="006F5C66"/>
    <w:rsid w:val="00704B29"/>
    <w:rsid w:val="007056FE"/>
    <w:rsid w:val="00720ED1"/>
    <w:rsid w:val="0072334C"/>
    <w:rsid w:val="00730C05"/>
    <w:rsid w:val="00733AB8"/>
    <w:rsid w:val="007344A0"/>
    <w:rsid w:val="00735F57"/>
    <w:rsid w:val="0074097C"/>
    <w:rsid w:val="0074190B"/>
    <w:rsid w:val="007422CC"/>
    <w:rsid w:val="0074308C"/>
    <w:rsid w:val="00746B70"/>
    <w:rsid w:val="00752308"/>
    <w:rsid w:val="007524C2"/>
    <w:rsid w:val="007547F5"/>
    <w:rsid w:val="00755314"/>
    <w:rsid w:val="00756419"/>
    <w:rsid w:val="0076081B"/>
    <w:rsid w:val="007635E6"/>
    <w:rsid w:val="00773D73"/>
    <w:rsid w:val="007759B8"/>
    <w:rsid w:val="00777BF7"/>
    <w:rsid w:val="0078331B"/>
    <w:rsid w:val="00784303"/>
    <w:rsid w:val="00784A72"/>
    <w:rsid w:val="007856ED"/>
    <w:rsid w:val="00786579"/>
    <w:rsid w:val="007912A2"/>
    <w:rsid w:val="00796618"/>
    <w:rsid w:val="007978EB"/>
    <w:rsid w:val="007A3979"/>
    <w:rsid w:val="007A4FE2"/>
    <w:rsid w:val="007A5866"/>
    <w:rsid w:val="007B5A6F"/>
    <w:rsid w:val="007B66DD"/>
    <w:rsid w:val="007C33C7"/>
    <w:rsid w:val="007C45D6"/>
    <w:rsid w:val="007C5D56"/>
    <w:rsid w:val="007C705C"/>
    <w:rsid w:val="007D0339"/>
    <w:rsid w:val="007D0413"/>
    <w:rsid w:val="007D36AB"/>
    <w:rsid w:val="007D6439"/>
    <w:rsid w:val="007E4F81"/>
    <w:rsid w:val="007F7807"/>
    <w:rsid w:val="008027C8"/>
    <w:rsid w:val="008044F8"/>
    <w:rsid w:val="0080524E"/>
    <w:rsid w:val="00806255"/>
    <w:rsid w:val="00806FA6"/>
    <w:rsid w:val="00807757"/>
    <w:rsid w:val="00811611"/>
    <w:rsid w:val="00814832"/>
    <w:rsid w:val="00820485"/>
    <w:rsid w:val="0082066F"/>
    <w:rsid w:val="00820874"/>
    <w:rsid w:val="00823181"/>
    <w:rsid w:val="00824AFD"/>
    <w:rsid w:val="00824E50"/>
    <w:rsid w:val="00827C42"/>
    <w:rsid w:val="008311BD"/>
    <w:rsid w:val="008334F9"/>
    <w:rsid w:val="008364F3"/>
    <w:rsid w:val="00841A0B"/>
    <w:rsid w:val="00851714"/>
    <w:rsid w:val="00851CF1"/>
    <w:rsid w:val="00862448"/>
    <w:rsid w:val="00865605"/>
    <w:rsid w:val="00870318"/>
    <w:rsid w:val="00870E00"/>
    <w:rsid w:val="00871980"/>
    <w:rsid w:val="0087652E"/>
    <w:rsid w:val="00881343"/>
    <w:rsid w:val="008873E0"/>
    <w:rsid w:val="008914D4"/>
    <w:rsid w:val="00891848"/>
    <w:rsid w:val="00892C90"/>
    <w:rsid w:val="00895F27"/>
    <w:rsid w:val="008969F2"/>
    <w:rsid w:val="00897D22"/>
    <w:rsid w:val="008A597D"/>
    <w:rsid w:val="008A6183"/>
    <w:rsid w:val="008B11C3"/>
    <w:rsid w:val="008B3D96"/>
    <w:rsid w:val="008B56EF"/>
    <w:rsid w:val="008B66CE"/>
    <w:rsid w:val="008B6EFE"/>
    <w:rsid w:val="008C08AC"/>
    <w:rsid w:val="008C1EF2"/>
    <w:rsid w:val="008C2250"/>
    <w:rsid w:val="008C2FFD"/>
    <w:rsid w:val="008C6B46"/>
    <w:rsid w:val="008D3D62"/>
    <w:rsid w:val="008D404D"/>
    <w:rsid w:val="008D4D1F"/>
    <w:rsid w:val="008D57CF"/>
    <w:rsid w:val="008D63BE"/>
    <w:rsid w:val="008E0AB0"/>
    <w:rsid w:val="008E4C14"/>
    <w:rsid w:val="008E4CAA"/>
    <w:rsid w:val="008E6B64"/>
    <w:rsid w:val="008E6BB6"/>
    <w:rsid w:val="008F30F4"/>
    <w:rsid w:val="008F5684"/>
    <w:rsid w:val="008F689E"/>
    <w:rsid w:val="008F6EFB"/>
    <w:rsid w:val="008F765D"/>
    <w:rsid w:val="00900006"/>
    <w:rsid w:val="00902265"/>
    <w:rsid w:val="009066E0"/>
    <w:rsid w:val="00907BDE"/>
    <w:rsid w:val="00911F28"/>
    <w:rsid w:val="009121FB"/>
    <w:rsid w:val="009136D1"/>
    <w:rsid w:val="00915AD4"/>
    <w:rsid w:val="00917999"/>
    <w:rsid w:val="009200E3"/>
    <w:rsid w:val="00921043"/>
    <w:rsid w:val="00931582"/>
    <w:rsid w:val="009323C6"/>
    <w:rsid w:val="0093288B"/>
    <w:rsid w:val="009362E3"/>
    <w:rsid w:val="00936533"/>
    <w:rsid w:val="00953755"/>
    <w:rsid w:val="00955BAE"/>
    <w:rsid w:val="00955DDA"/>
    <w:rsid w:val="00964E4E"/>
    <w:rsid w:val="00964F0F"/>
    <w:rsid w:val="009654C4"/>
    <w:rsid w:val="009703BC"/>
    <w:rsid w:val="009719B4"/>
    <w:rsid w:val="009724F2"/>
    <w:rsid w:val="009771B9"/>
    <w:rsid w:val="00981A72"/>
    <w:rsid w:val="009850C9"/>
    <w:rsid w:val="009918E9"/>
    <w:rsid w:val="009953CA"/>
    <w:rsid w:val="00996610"/>
    <w:rsid w:val="009A1A9F"/>
    <w:rsid w:val="009A5922"/>
    <w:rsid w:val="009A5A59"/>
    <w:rsid w:val="009B11AF"/>
    <w:rsid w:val="009B165D"/>
    <w:rsid w:val="009B346F"/>
    <w:rsid w:val="009B4600"/>
    <w:rsid w:val="009B6D0D"/>
    <w:rsid w:val="009C1579"/>
    <w:rsid w:val="009C1D4E"/>
    <w:rsid w:val="009C449C"/>
    <w:rsid w:val="009C4C9A"/>
    <w:rsid w:val="009C7F53"/>
    <w:rsid w:val="009D28D7"/>
    <w:rsid w:val="009D28E7"/>
    <w:rsid w:val="009D43B1"/>
    <w:rsid w:val="009D4B2D"/>
    <w:rsid w:val="009E588B"/>
    <w:rsid w:val="009E63B2"/>
    <w:rsid w:val="009F0459"/>
    <w:rsid w:val="009F16EC"/>
    <w:rsid w:val="009F2D2C"/>
    <w:rsid w:val="009F61BE"/>
    <w:rsid w:val="009F7B9B"/>
    <w:rsid w:val="00A03475"/>
    <w:rsid w:val="00A04F39"/>
    <w:rsid w:val="00A061A0"/>
    <w:rsid w:val="00A06E53"/>
    <w:rsid w:val="00A1108E"/>
    <w:rsid w:val="00A1306E"/>
    <w:rsid w:val="00A22AAD"/>
    <w:rsid w:val="00A25BD3"/>
    <w:rsid w:val="00A46BAD"/>
    <w:rsid w:val="00A472F1"/>
    <w:rsid w:val="00A47F08"/>
    <w:rsid w:val="00A52D88"/>
    <w:rsid w:val="00A54799"/>
    <w:rsid w:val="00A62A04"/>
    <w:rsid w:val="00A64EEE"/>
    <w:rsid w:val="00A67900"/>
    <w:rsid w:val="00A70003"/>
    <w:rsid w:val="00A730BB"/>
    <w:rsid w:val="00A7454E"/>
    <w:rsid w:val="00A81652"/>
    <w:rsid w:val="00A87245"/>
    <w:rsid w:val="00A912A1"/>
    <w:rsid w:val="00A91971"/>
    <w:rsid w:val="00A95AB8"/>
    <w:rsid w:val="00A97862"/>
    <w:rsid w:val="00AA37B0"/>
    <w:rsid w:val="00AA50BF"/>
    <w:rsid w:val="00AB0A33"/>
    <w:rsid w:val="00AB1DD3"/>
    <w:rsid w:val="00AB6194"/>
    <w:rsid w:val="00AC1388"/>
    <w:rsid w:val="00AC3D35"/>
    <w:rsid w:val="00AC43A3"/>
    <w:rsid w:val="00AC5032"/>
    <w:rsid w:val="00AC5360"/>
    <w:rsid w:val="00AC5E6C"/>
    <w:rsid w:val="00AC6566"/>
    <w:rsid w:val="00AD05F6"/>
    <w:rsid w:val="00AD0CE7"/>
    <w:rsid w:val="00AD1911"/>
    <w:rsid w:val="00AD4CF9"/>
    <w:rsid w:val="00AD4F70"/>
    <w:rsid w:val="00AE0DA2"/>
    <w:rsid w:val="00AE1E03"/>
    <w:rsid w:val="00AE4177"/>
    <w:rsid w:val="00AE5D93"/>
    <w:rsid w:val="00AE6ECE"/>
    <w:rsid w:val="00AF1F4E"/>
    <w:rsid w:val="00B00001"/>
    <w:rsid w:val="00B01A6F"/>
    <w:rsid w:val="00B01DC3"/>
    <w:rsid w:val="00B0314E"/>
    <w:rsid w:val="00B03BD0"/>
    <w:rsid w:val="00B041C7"/>
    <w:rsid w:val="00B05C0C"/>
    <w:rsid w:val="00B1159C"/>
    <w:rsid w:val="00B115F6"/>
    <w:rsid w:val="00B126E9"/>
    <w:rsid w:val="00B13549"/>
    <w:rsid w:val="00B17117"/>
    <w:rsid w:val="00B20832"/>
    <w:rsid w:val="00B25CCE"/>
    <w:rsid w:val="00B30C2A"/>
    <w:rsid w:val="00B31F2C"/>
    <w:rsid w:val="00B34388"/>
    <w:rsid w:val="00B34650"/>
    <w:rsid w:val="00B35E3E"/>
    <w:rsid w:val="00B36A60"/>
    <w:rsid w:val="00B402C2"/>
    <w:rsid w:val="00B44D4E"/>
    <w:rsid w:val="00B51CDC"/>
    <w:rsid w:val="00B568EC"/>
    <w:rsid w:val="00B61D06"/>
    <w:rsid w:val="00B63D36"/>
    <w:rsid w:val="00B663F4"/>
    <w:rsid w:val="00B66B10"/>
    <w:rsid w:val="00B73BCE"/>
    <w:rsid w:val="00B74F2E"/>
    <w:rsid w:val="00B76254"/>
    <w:rsid w:val="00B80C74"/>
    <w:rsid w:val="00B851F0"/>
    <w:rsid w:val="00B85714"/>
    <w:rsid w:val="00B91302"/>
    <w:rsid w:val="00B930F9"/>
    <w:rsid w:val="00B9389A"/>
    <w:rsid w:val="00B960CA"/>
    <w:rsid w:val="00BA1C32"/>
    <w:rsid w:val="00BA1DCA"/>
    <w:rsid w:val="00BA2ADF"/>
    <w:rsid w:val="00BA3916"/>
    <w:rsid w:val="00BB0165"/>
    <w:rsid w:val="00BB1A89"/>
    <w:rsid w:val="00BB7E80"/>
    <w:rsid w:val="00BC2840"/>
    <w:rsid w:val="00BD1280"/>
    <w:rsid w:val="00BD23E0"/>
    <w:rsid w:val="00BD6A2B"/>
    <w:rsid w:val="00BD7872"/>
    <w:rsid w:val="00BE03B9"/>
    <w:rsid w:val="00BE15FD"/>
    <w:rsid w:val="00BE1F29"/>
    <w:rsid w:val="00BE6482"/>
    <w:rsid w:val="00BF238D"/>
    <w:rsid w:val="00BF40CF"/>
    <w:rsid w:val="00BF4191"/>
    <w:rsid w:val="00BF5278"/>
    <w:rsid w:val="00BF5DA8"/>
    <w:rsid w:val="00BF7BC4"/>
    <w:rsid w:val="00C0071C"/>
    <w:rsid w:val="00C013E7"/>
    <w:rsid w:val="00C022CC"/>
    <w:rsid w:val="00C02758"/>
    <w:rsid w:val="00C0626D"/>
    <w:rsid w:val="00C06DE5"/>
    <w:rsid w:val="00C12AE7"/>
    <w:rsid w:val="00C21347"/>
    <w:rsid w:val="00C24385"/>
    <w:rsid w:val="00C24C1F"/>
    <w:rsid w:val="00C275FB"/>
    <w:rsid w:val="00C31513"/>
    <w:rsid w:val="00C34090"/>
    <w:rsid w:val="00C37508"/>
    <w:rsid w:val="00C37DFD"/>
    <w:rsid w:val="00C37FC3"/>
    <w:rsid w:val="00C40F3F"/>
    <w:rsid w:val="00C4588F"/>
    <w:rsid w:val="00C4593E"/>
    <w:rsid w:val="00C5312A"/>
    <w:rsid w:val="00C622FF"/>
    <w:rsid w:val="00C66B13"/>
    <w:rsid w:val="00C74BE0"/>
    <w:rsid w:val="00C75712"/>
    <w:rsid w:val="00C76181"/>
    <w:rsid w:val="00C83B0B"/>
    <w:rsid w:val="00C841D4"/>
    <w:rsid w:val="00C8788F"/>
    <w:rsid w:val="00C95A85"/>
    <w:rsid w:val="00CA0920"/>
    <w:rsid w:val="00CA3072"/>
    <w:rsid w:val="00CA425D"/>
    <w:rsid w:val="00CA5A32"/>
    <w:rsid w:val="00CA6324"/>
    <w:rsid w:val="00CB0372"/>
    <w:rsid w:val="00CB03D1"/>
    <w:rsid w:val="00CB0F86"/>
    <w:rsid w:val="00CB3EEC"/>
    <w:rsid w:val="00CB5B14"/>
    <w:rsid w:val="00CC30BC"/>
    <w:rsid w:val="00CD2A6A"/>
    <w:rsid w:val="00CD43B6"/>
    <w:rsid w:val="00CD4A55"/>
    <w:rsid w:val="00CD6451"/>
    <w:rsid w:val="00CD73BD"/>
    <w:rsid w:val="00CE267B"/>
    <w:rsid w:val="00CE5AE5"/>
    <w:rsid w:val="00CF0953"/>
    <w:rsid w:val="00CF69CA"/>
    <w:rsid w:val="00D05796"/>
    <w:rsid w:val="00D12DD3"/>
    <w:rsid w:val="00D1681C"/>
    <w:rsid w:val="00D17BD5"/>
    <w:rsid w:val="00D206BE"/>
    <w:rsid w:val="00D236AD"/>
    <w:rsid w:val="00D24061"/>
    <w:rsid w:val="00D2548E"/>
    <w:rsid w:val="00D2777C"/>
    <w:rsid w:val="00D30FB4"/>
    <w:rsid w:val="00D33291"/>
    <w:rsid w:val="00D34A89"/>
    <w:rsid w:val="00D34CCB"/>
    <w:rsid w:val="00D42A17"/>
    <w:rsid w:val="00D509F3"/>
    <w:rsid w:val="00D51D3F"/>
    <w:rsid w:val="00D54D5C"/>
    <w:rsid w:val="00D552B4"/>
    <w:rsid w:val="00D574FB"/>
    <w:rsid w:val="00D576DF"/>
    <w:rsid w:val="00D67B45"/>
    <w:rsid w:val="00D71A1B"/>
    <w:rsid w:val="00D7402E"/>
    <w:rsid w:val="00D74EB1"/>
    <w:rsid w:val="00D7558C"/>
    <w:rsid w:val="00D75DE9"/>
    <w:rsid w:val="00D77A08"/>
    <w:rsid w:val="00D77B1F"/>
    <w:rsid w:val="00D80031"/>
    <w:rsid w:val="00D812A6"/>
    <w:rsid w:val="00D82514"/>
    <w:rsid w:val="00D82ED3"/>
    <w:rsid w:val="00D857FE"/>
    <w:rsid w:val="00D909B8"/>
    <w:rsid w:val="00DA20FE"/>
    <w:rsid w:val="00DA4053"/>
    <w:rsid w:val="00DA63F2"/>
    <w:rsid w:val="00DA71D0"/>
    <w:rsid w:val="00DB0C27"/>
    <w:rsid w:val="00DB1E78"/>
    <w:rsid w:val="00DB265E"/>
    <w:rsid w:val="00DB4666"/>
    <w:rsid w:val="00DC09ED"/>
    <w:rsid w:val="00DC1E67"/>
    <w:rsid w:val="00DC4F3B"/>
    <w:rsid w:val="00DD513B"/>
    <w:rsid w:val="00DE3D59"/>
    <w:rsid w:val="00DF01A0"/>
    <w:rsid w:val="00DF2673"/>
    <w:rsid w:val="00DF3365"/>
    <w:rsid w:val="00DF5335"/>
    <w:rsid w:val="00DF67E9"/>
    <w:rsid w:val="00E000BB"/>
    <w:rsid w:val="00E010C6"/>
    <w:rsid w:val="00E02E9B"/>
    <w:rsid w:val="00E0390C"/>
    <w:rsid w:val="00E1045E"/>
    <w:rsid w:val="00E128B4"/>
    <w:rsid w:val="00E16E58"/>
    <w:rsid w:val="00E266CA"/>
    <w:rsid w:val="00E268B1"/>
    <w:rsid w:val="00E27F2A"/>
    <w:rsid w:val="00E33262"/>
    <w:rsid w:val="00E35EA7"/>
    <w:rsid w:val="00E35F6E"/>
    <w:rsid w:val="00E40FF1"/>
    <w:rsid w:val="00E41E1D"/>
    <w:rsid w:val="00E51068"/>
    <w:rsid w:val="00E52B0B"/>
    <w:rsid w:val="00E53DCC"/>
    <w:rsid w:val="00E5733D"/>
    <w:rsid w:val="00E57D03"/>
    <w:rsid w:val="00E66DD5"/>
    <w:rsid w:val="00E67C9C"/>
    <w:rsid w:val="00E71BBD"/>
    <w:rsid w:val="00E73637"/>
    <w:rsid w:val="00E750AC"/>
    <w:rsid w:val="00E764B4"/>
    <w:rsid w:val="00E77F81"/>
    <w:rsid w:val="00E82187"/>
    <w:rsid w:val="00E82330"/>
    <w:rsid w:val="00E83B28"/>
    <w:rsid w:val="00E8516A"/>
    <w:rsid w:val="00E85F25"/>
    <w:rsid w:val="00E87EEE"/>
    <w:rsid w:val="00E87FB4"/>
    <w:rsid w:val="00E90CAE"/>
    <w:rsid w:val="00E9178D"/>
    <w:rsid w:val="00E92291"/>
    <w:rsid w:val="00EA3874"/>
    <w:rsid w:val="00EA5906"/>
    <w:rsid w:val="00EB02D2"/>
    <w:rsid w:val="00EB20A9"/>
    <w:rsid w:val="00EB3BCC"/>
    <w:rsid w:val="00EB3ED3"/>
    <w:rsid w:val="00EB5A66"/>
    <w:rsid w:val="00EC26EF"/>
    <w:rsid w:val="00ED1BDD"/>
    <w:rsid w:val="00ED3694"/>
    <w:rsid w:val="00EE0A81"/>
    <w:rsid w:val="00EE3810"/>
    <w:rsid w:val="00EF5A10"/>
    <w:rsid w:val="00EF7469"/>
    <w:rsid w:val="00F060AD"/>
    <w:rsid w:val="00F11B4F"/>
    <w:rsid w:val="00F128D0"/>
    <w:rsid w:val="00F13B3A"/>
    <w:rsid w:val="00F166B2"/>
    <w:rsid w:val="00F21E9D"/>
    <w:rsid w:val="00F22014"/>
    <w:rsid w:val="00F32107"/>
    <w:rsid w:val="00F37E8C"/>
    <w:rsid w:val="00F4249F"/>
    <w:rsid w:val="00F44334"/>
    <w:rsid w:val="00F4632D"/>
    <w:rsid w:val="00F625CD"/>
    <w:rsid w:val="00F6511D"/>
    <w:rsid w:val="00F813CA"/>
    <w:rsid w:val="00F82553"/>
    <w:rsid w:val="00F90783"/>
    <w:rsid w:val="00FA2B89"/>
    <w:rsid w:val="00FA41C3"/>
    <w:rsid w:val="00FA648A"/>
    <w:rsid w:val="00FA6A41"/>
    <w:rsid w:val="00FB1533"/>
    <w:rsid w:val="00FB47F8"/>
    <w:rsid w:val="00FE0A3E"/>
    <w:rsid w:val="00FE1D88"/>
    <w:rsid w:val="00FE6591"/>
    <w:rsid w:val="00FF0377"/>
    <w:rsid w:val="00FF14AC"/>
    <w:rsid w:val="00FF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540DA"/>
  <w15:docId w15:val="{706873A2-D61A-42A8-9C14-5FAC4DD6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FB"/>
    <w:rPr>
      <w:rFonts w:ascii="Times New Roman" w:hAnsi="Times New Roman" w:cs="Times New Roman"/>
      <w:sz w:val="21"/>
    </w:rPr>
  </w:style>
  <w:style w:type="paragraph" w:styleId="Heading1">
    <w:name w:val="heading 1"/>
    <w:basedOn w:val="Normal"/>
    <w:next w:val="BodyText"/>
    <w:link w:val="Heading1Char"/>
    <w:uiPriority w:val="9"/>
    <w:qFormat/>
    <w:rsid w:val="00D12DD3"/>
    <w:pPr>
      <w:numPr>
        <w:numId w:val="13"/>
      </w:numPr>
      <w:spacing w:before="240" w:after="120"/>
      <w:jc w:val="both"/>
      <w:outlineLvl w:val="0"/>
    </w:pPr>
    <w:rPr>
      <w:rFonts w:eastAsiaTheme="majorEastAsia"/>
      <w:bCs/>
      <w:color w:val="000000"/>
      <w:szCs w:val="28"/>
    </w:rPr>
  </w:style>
  <w:style w:type="paragraph" w:styleId="Heading2">
    <w:name w:val="heading 2"/>
    <w:basedOn w:val="Normal"/>
    <w:next w:val="BodyText"/>
    <w:link w:val="Heading2Char"/>
    <w:qFormat/>
    <w:rsid w:val="00D12DD3"/>
    <w:pPr>
      <w:numPr>
        <w:ilvl w:val="1"/>
        <w:numId w:val="13"/>
      </w:numPr>
      <w:spacing w:after="120"/>
      <w:jc w:val="both"/>
      <w:outlineLvl w:val="1"/>
    </w:pPr>
    <w:rPr>
      <w:rFonts w:eastAsia="Times New Roman"/>
      <w:color w:val="000000"/>
      <w:szCs w:val="20"/>
    </w:rPr>
  </w:style>
  <w:style w:type="paragraph" w:styleId="Heading3">
    <w:name w:val="heading 3"/>
    <w:basedOn w:val="Normal"/>
    <w:next w:val="BodyText"/>
    <w:link w:val="Heading3Char"/>
    <w:uiPriority w:val="9"/>
    <w:unhideWhenUsed/>
    <w:qFormat/>
    <w:rsid w:val="0032422D"/>
    <w:pPr>
      <w:numPr>
        <w:ilvl w:val="2"/>
        <w:numId w:val="13"/>
      </w:numPr>
      <w:spacing w:after="240"/>
      <w:jc w:val="both"/>
      <w:outlineLvl w:val="2"/>
    </w:pPr>
    <w:rPr>
      <w:rFonts w:eastAsiaTheme="majorEastAsia"/>
      <w:bCs/>
      <w:color w:val="000000"/>
    </w:rPr>
  </w:style>
  <w:style w:type="paragraph" w:styleId="Heading4">
    <w:name w:val="heading 4"/>
    <w:basedOn w:val="Normal"/>
    <w:next w:val="BodyText"/>
    <w:link w:val="Heading4Char"/>
    <w:uiPriority w:val="9"/>
    <w:unhideWhenUsed/>
    <w:qFormat/>
    <w:rsid w:val="0032422D"/>
    <w:pPr>
      <w:numPr>
        <w:ilvl w:val="3"/>
        <w:numId w:val="13"/>
      </w:numPr>
      <w:spacing w:after="240"/>
      <w:jc w:val="both"/>
      <w:outlineLvl w:val="3"/>
    </w:pPr>
    <w:rPr>
      <w:rFonts w:eastAsiaTheme="majorEastAsia"/>
      <w:bCs/>
      <w:iCs/>
      <w:color w:val="000000"/>
    </w:rPr>
  </w:style>
  <w:style w:type="paragraph" w:styleId="Heading5">
    <w:name w:val="heading 5"/>
    <w:basedOn w:val="Normal"/>
    <w:next w:val="BodyText"/>
    <w:link w:val="Heading5Char"/>
    <w:uiPriority w:val="9"/>
    <w:semiHidden/>
    <w:unhideWhenUsed/>
    <w:qFormat/>
    <w:rsid w:val="0032422D"/>
    <w:pPr>
      <w:numPr>
        <w:ilvl w:val="4"/>
        <w:numId w:val="13"/>
      </w:numPr>
      <w:spacing w:after="240"/>
      <w:jc w:val="both"/>
      <w:outlineLvl w:val="4"/>
    </w:pPr>
    <w:rPr>
      <w:rFonts w:eastAsiaTheme="majorEastAsia"/>
      <w:color w:val="000000"/>
    </w:rPr>
  </w:style>
  <w:style w:type="paragraph" w:styleId="Heading6">
    <w:name w:val="heading 6"/>
    <w:basedOn w:val="Normal"/>
    <w:next w:val="BodyText"/>
    <w:link w:val="Heading6Char"/>
    <w:uiPriority w:val="9"/>
    <w:semiHidden/>
    <w:unhideWhenUsed/>
    <w:qFormat/>
    <w:rsid w:val="0032422D"/>
    <w:pPr>
      <w:numPr>
        <w:ilvl w:val="5"/>
        <w:numId w:val="13"/>
      </w:numPr>
      <w:spacing w:after="240"/>
      <w:jc w:val="both"/>
      <w:outlineLvl w:val="5"/>
    </w:pPr>
    <w:rPr>
      <w:rFonts w:eastAsiaTheme="majorEastAsia"/>
      <w:iCs/>
      <w:color w:val="000000"/>
    </w:rPr>
  </w:style>
  <w:style w:type="paragraph" w:styleId="Heading7">
    <w:name w:val="heading 7"/>
    <w:basedOn w:val="Normal"/>
    <w:next w:val="BodyText"/>
    <w:link w:val="Heading7Char"/>
    <w:uiPriority w:val="9"/>
    <w:semiHidden/>
    <w:unhideWhenUsed/>
    <w:qFormat/>
    <w:rsid w:val="0032422D"/>
    <w:pPr>
      <w:numPr>
        <w:ilvl w:val="6"/>
        <w:numId w:val="13"/>
      </w:numPr>
      <w:spacing w:after="240"/>
      <w:jc w:val="both"/>
      <w:outlineLvl w:val="6"/>
    </w:pPr>
    <w:rPr>
      <w:rFonts w:eastAsiaTheme="majorEastAsia"/>
      <w:iCs/>
      <w:color w:val="000000"/>
    </w:rPr>
  </w:style>
  <w:style w:type="paragraph" w:styleId="Heading8">
    <w:name w:val="heading 8"/>
    <w:basedOn w:val="Normal"/>
    <w:next w:val="BodyText"/>
    <w:link w:val="Heading8Char"/>
    <w:uiPriority w:val="9"/>
    <w:semiHidden/>
    <w:unhideWhenUsed/>
    <w:qFormat/>
    <w:rsid w:val="0032422D"/>
    <w:pPr>
      <w:numPr>
        <w:ilvl w:val="7"/>
        <w:numId w:val="13"/>
      </w:numPr>
      <w:spacing w:after="240"/>
      <w:jc w:val="both"/>
      <w:outlineLvl w:val="7"/>
    </w:pPr>
    <w:rPr>
      <w:rFonts w:eastAsiaTheme="majorEastAsia"/>
      <w:color w:val="000000"/>
      <w:szCs w:val="20"/>
    </w:rPr>
  </w:style>
  <w:style w:type="paragraph" w:styleId="Heading9">
    <w:name w:val="heading 9"/>
    <w:basedOn w:val="Normal"/>
    <w:next w:val="BodyText"/>
    <w:link w:val="Heading9Char"/>
    <w:uiPriority w:val="9"/>
    <w:semiHidden/>
    <w:unhideWhenUsed/>
    <w:qFormat/>
    <w:rsid w:val="0032422D"/>
    <w:pPr>
      <w:numPr>
        <w:ilvl w:val="8"/>
        <w:numId w:val="13"/>
      </w:numPr>
      <w:spacing w:after="240"/>
      <w:jc w:val="both"/>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arrisBank">
    <w:name w:val="Harris Bank"/>
    <w:rsid w:val="003B4516"/>
    <w:pPr>
      <w:numPr>
        <w:numId w:val="1"/>
      </w:numPr>
    </w:pPr>
  </w:style>
  <w:style w:type="character" w:customStyle="1" w:styleId="Heading1Char">
    <w:name w:val="Heading 1 Char"/>
    <w:basedOn w:val="DefaultParagraphFont"/>
    <w:link w:val="Heading1"/>
    <w:uiPriority w:val="9"/>
    <w:rsid w:val="00D12DD3"/>
    <w:rPr>
      <w:rFonts w:ascii="Times New Roman" w:eastAsiaTheme="majorEastAsia" w:hAnsi="Times New Roman" w:cs="Times New Roman"/>
      <w:bCs/>
      <w:color w:val="000000"/>
      <w:sz w:val="21"/>
      <w:szCs w:val="28"/>
    </w:rPr>
  </w:style>
  <w:style w:type="paragraph" w:customStyle="1" w:styleId="SFBody1">
    <w:name w:val="SF Body1"/>
    <w:basedOn w:val="Normal"/>
    <w:rsid w:val="00E66DD5"/>
    <w:pPr>
      <w:spacing w:after="240"/>
    </w:pPr>
    <w:rPr>
      <w:rFonts w:eastAsia="Times New Roman"/>
    </w:rPr>
  </w:style>
  <w:style w:type="paragraph" w:customStyle="1" w:styleId="SFBody1Just">
    <w:name w:val="SF Body1 Just"/>
    <w:basedOn w:val="Normal"/>
    <w:rsid w:val="00E66DD5"/>
    <w:pPr>
      <w:spacing w:after="240"/>
      <w:jc w:val="both"/>
    </w:pPr>
    <w:rPr>
      <w:rFonts w:eastAsia="Times New Roman"/>
    </w:rPr>
  </w:style>
  <w:style w:type="paragraph" w:customStyle="1" w:styleId="SFBody2">
    <w:name w:val="SF Body2"/>
    <w:basedOn w:val="Normal"/>
    <w:rsid w:val="00E66DD5"/>
    <w:pPr>
      <w:spacing w:line="480" w:lineRule="auto"/>
    </w:pPr>
    <w:rPr>
      <w:rFonts w:eastAsia="Times New Roman"/>
    </w:rPr>
  </w:style>
  <w:style w:type="paragraph" w:customStyle="1" w:styleId="SFBody2Just">
    <w:name w:val="SF Body2 Just"/>
    <w:basedOn w:val="Normal"/>
    <w:rsid w:val="00E66DD5"/>
    <w:pPr>
      <w:spacing w:line="480" w:lineRule="auto"/>
      <w:jc w:val="both"/>
    </w:pPr>
    <w:rPr>
      <w:rFonts w:eastAsia="Times New Roman"/>
    </w:rPr>
  </w:style>
  <w:style w:type="paragraph" w:customStyle="1" w:styleId="SFBody3">
    <w:name w:val="SF Body3"/>
    <w:basedOn w:val="Normal"/>
    <w:rsid w:val="00E66DD5"/>
    <w:pPr>
      <w:spacing w:line="360" w:lineRule="auto"/>
    </w:pPr>
    <w:rPr>
      <w:rFonts w:eastAsia="Times New Roman"/>
    </w:rPr>
  </w:style>
  <w:style w:type="paragraph" w:customStyle="1" w:styleId="SFBody3Just">
    <w:name w:val="SF Body3 Just"/>
    <w:basedOn w:val="Normal"/>
    <w:rsid w:val="00E66DD5"/>
    <w:pPr>
      <w:spacing w:line="360" w:lineRule="auto"/>
      <w:jc w:val="both"/>
    </w:pPr>
    <w:rPr>
      <w:rFonts w:eastAsia="Times New Roman"/>
    </w:rPr>
  </w:style>
  <w:style w:type="paragraph" w:customStyle="1" w:styleId="SFBullet">
    <w:name w:val="SF Bullet"/>
    <w:basedOn w:val="ListBullet"/>
    <w:rsid w:val="00E66DD5"/>
    <w:pPr>
      <w:numPr>
        <w:numId w:val="3"/>
      </w:numPr>
      <w:spacing w:after="240"/>
      <w:contextualSpacing w:val="0"/>
    </w:pPr>
    <w:rPr>
      <w:rFonts w:eastAsia="Times New Roman"/>
    </w:rPr>
  </w:style>
  <w:style w:type="paragraph" w:styleId="ListBullet">
    <w:name w:val="List Bullet"/>
    <w:basedOn w:val="Normal"/>
    <w:uiPriority w:val="99"/>
    <w:semiHidden/>
    <w:unhideWhenUsed/>
    <w:rsid w:val="00E66DD5"/>
    <w:pPr>
      <w:numPr>
        <w:numId w:val="2"/>
      </w:numPr>
      <w:contextualSpacing/>
    </w:pPr>
  </w:style>
  <w:style w:type="paragraph" w:customStyle="1" w:styleId="SFBulletInd">
    <w:name w:val="SF Bullet Ind"/>
    <w:basedOn w:val="Normal"/>
    <w:rsid w:val="00E66DD5"/>
    <w:pPr>
      <w:numPr>
        <w:numId w:val="4"/>
      </w:numPr>
      <w:spacing w:after="240"/>
    </w:pPr>
    <w:rPr>
      <w:rFonts w:eastAsia="Times New Roman"/>
    </w:rPr>
  </w:style>
  <w:style w:type="paragraph" w:customStyle="1" w:styleId="SFBulletIndJust">
    <w:name w:val="SF Bullet Ind Just"/>
    <w:basedOn w:val="ListBullet"/>
    <w:rsid w:val="00E66DD5"/>
    <w:pPr>
      <w:numPr>
        <w:numId w:val="5"/>
      </w:numPr>
      <w:spacing w:after="240"/>
      <w:contextualSpacing w:val="0"/>
      <w:jc w:val="both"/>
    </w:pPr>
    <w:rPr>
      <w:rFonts w:eastAsia="Times New Roman"/>
    </w:rPr>
  </w:style>
  <w:style w:type="paragraph" w:customStyle="1" w:styleId="SFBulletJust">
    <w:name w:val="SF Bullet Just"/>
    <w:basedOn w:val="ListBullet"/>
    <w:rsid w:val="00E66DD5"/>
    <w:pPr>
      <w:numPr>
        <w:numId w:val="6"/>
      </w:numPr>
      <w:spacing w:after="240"/>
      <w:contextualSpacing w:val="0"/>
      <w:jc w:val="both"/>
    </w:pPr>
    <w:rPr>
      <w:rFonts w:eastAsia="Times New Roman"/>
    </w:rPr>
  </w:style>
  <w:style w:type="paragraph" w:customStyle="1" w:styleId="SFClosing">
    <w:name w:val="SF Closing"/>
    <w:basedOn w:val="Normal"/>
    <w:rsid w:val="00E66DD5"/>
    <w:pPr>
      <w:spacing w:after="240"/>
      <w:ind w:left="4320"/>
    </w:pPr>
    <w:rPr>
      <w:rFonts w:eastAsia="Times New Roman"/>
    </w:rPr>
  </w:style>
  <w:style w:type="paragraph" w:customStyle="1" w:styleId="SFDate">
    <w:name w:val="SF Date"/>
    <w:basedOn w:val="Normal"/>
    <w:rsid w:val="00E66DD5"/>
    <w:pPr>
      <w:spacing w:before="240" w:after="720"/>
      <w:jc w:val="center"/>
    </w:pPr>
    <w:rPr>
      <w:rFonts w:eastAsia="Times New Roman"/>
    </w:rPr>
  </w:style>
  <w:style w:type="paragraph" w:customStyle="1" w:styleId="SFDoubleIndent1">
    <w:name w:val="SF Double Indent1"/>
    <w:basedOn w:val="Normal"/>
    <w:rsid w:val="00E66DD5"/>
    <w:pPr>
      <w:spacing w:after="240"/>
      <w:ind w:left="720" w:right="720"/>
    </w:pPr>
    <w:rPr>
      <w:rFonts w:eastAsia="Times New Roman"/>
    </w:rPr>
  </w:style>
  <w:style w:type="paragraph" w:customStyle="1" w:styleId="SFDoubleIndent2">
    <w:name w:val="SF Double Indent2"/>
    <w:basedOn w:val="Normal"/>
    <w:rsid w:val="00E66DD5"/>
    <w:pPr>
      <w:spacing w:line="480" w:lineRule="auto"/>
      <w:ind w:left="720" w:right="720"/>
    </w:pPr>
    <w:rPr>
      <w:rFonts w:eastAsia="Times New Roman"/>
    </w:rPr>
  </w:style>
  <w:style w:type="paragraph" w:customStyle="1" w:styleId="SFDoubleIndent3">
    <w:name w:val="SF Double Indent3"/>
    <w:basedOn w:val="Normal"/>
    <w:rsid w:val="00E66DD5"/>
    <w:pPr>
      <w:spacing w:line="360" w:lineRule="auto"/>
      <w:ind w:left="720" w:right="720"/>
    </w:pPr>
    <w:rPr>
      <w:rFonts w:eastAsia="Times New Roman"/>
    </w:rPr>
  </w:style>
  <w:style w:type="paragraph" w:customStyle="1" w:styleId="SFDoubleIndent4">
    <w:name w:val="SF Double Indent4"/>
    <w:basedOn w:val="Normal"/>
    <w:rsid w:val="00E66DD5"/>
    <w:pPr>
      <w:spacing w:after="240"/>
      <w:ind w:left="1440" w:right="1440"/>
    </w:pPr>
    <w:rPr>
      <w:rFonts w:eastAsia="Times New Roman"/>
    </w:rPr>
  </w:style>
  <w:style w:type="paragraph" w:customStyle="1" w:styleId="SFDoubleIndent5">
    <w:name w:val="SF Double Indent5"/>
    <w:basedOn w:val="Normal"/>
    <w:rsid w:val="00E66DD5"/>
    <w:pPr>
      <w:spacing w:line="480" w:lineRule="auto"/>
      <w:ind w:left="1440" w:right="1440"/>
    </w:pPr>
    <w:rPr>
      <w:rFonts w:eastAsia="Times New Roman"/>
    </w:rPr>
  </w:style>
  <w:style w:type="paragraph" w:customStyle="1" w:styleId="SFDoubleIndent6">
    <w:name w:val="SF Double Indent6"/>
    <w:basedOn w:val="Normal"/>
    <w:rsid w:val="00E66DD5"/>
    <w:pPr>
      <w:spacing w:line="360" w:lineRule="auto"/>
      <w:ind w:left="1440" w:right="1440"/>
    </w:pPr>
    <w:rPr>
      <w:rFonts w:eastAsia="Times New Roman"/>
    </w:rPr>
  </w:style>
  <w:style w:type="paragraph" w:customStyle="1" w:styleId="SFFirstIndent1">
    <w:name w:val="SF First Indent1"/>
    <w:basedOn w:val="Normal"/>
    <w:rsid w:val="00E66DD5"/>
    <w:pPr>
      <w:spacing w:after="240"/>
      <w:ind w:firstLine="720"/>
    </w:pPr>
    <w:rPr>
      <w:rFonts w:eastAsia="Times New Roman"/>
    </w:rPr>
  </w:style>
  <w:style w:type="paragraph" w:customStyle="1" w:styleId="SFFirstIndent1Just">
    <w:name w:val="SF First Indent1 Just"/>
    <w:basedOn w:val="Normal"/>
    <w:rsid w:val="00E66DD5"/>
    <w:pPr>
      <w:spacing w:after="240"/>
      <w:ind w:firstLine="720"/>
      <w:jc w:val="both"/>
    </w:pPr>
    <w:rPr>
      <w:rFonts w:eastAsia="Times New Roman"/>
    </w:rPr>
  </w:style>
  <w:style w:type="paragraph" w:customStyle="1" w:styleId="SFFirstIndent2">
    <w:name w:val="SF First Indent2"/>
    <w:basedOn w:val="Normal"/>
    <w:rsid w:val="00E66DD5"/>
    <w:pPr>
      <w:spacing w:line="480" w:lineRule="auto"/>
      <w:ind w:firstLine="720"/>
    </w:pPr>
    <w:rPr>
      <w:rFonts w:eastAsia="Times New Roman"/>
    </w:rPr>
  </w:style>
  <w:style w:type="paragraph" w:customStyle="1" w:styleId="SFFirstIndent2Just">
    <w:name w:val="SF First Indent2 Just"/>
    <w:basedOn w:val="Normal"/>
    <w:rsid w:val="00E66DD5"/>
    <w:pPr>
      <w:spacing w:line="480" w:lineRule="auto"/>
      <w:ind w:firstLine="720"/>
      <w:jc w:val="both"/>
    </w:pPr>
    <w:rPr>
      <w:rFonts w:eastAsia="Times New Roman"/>
    </w:rPr>
  </w:style>
  <w:style w:type="paragraph" w:customStyle="1" w:styleId="SFFirstIndent3">
    <w:name w:val="SF First Indent3"/>
    <w:basedOn w:val="Normal"/>
    <w:rsid w:val="00E66DD5"/>
    <w:pPr>
      <w:spacing w:line="360" w:lineRule="auto"/>
      <w:ind w:firstLine="720"/>
    </w:pPr>
    <w:rPr>
      <w:rFonts w:eastAsia="SimSun"/>
    </w:rPr>
  </w:style>
  <w:style w:type="paragraph" w:customStyle="1" w:styleId="SFFirstIndent3Just">
    <w:name w:val="SF First Indent3 Just"/>
    <w:basedOn w:val="Normal"/>
    <w:rsid w:val="00E66DD5"/>
    <w:pPr>
      <w:spacing w:line="360" w:lineRule="auto"/>
      <w:ind w:firstLine="720"/>
      <w:jc w:val="both"/>
    </w:pPr>
    <w:rPr>
      <w:rFonts w:eastAsia="Times New Roman"/>
    </w:rPr>
  </w:style>
  <w:style w:type="paragraph" w:customStyle="1" w:styleId="SFFirstIndent4">
    <w:name w:val="SF First Indent4"/>
    <w:basedOn w:val="Normal"/>
    <w:rsid w:val="00E66DD5"/>
    <w:pPr>
      <w:spacing w:after="240"/>
      <w:ind w:firstLine="1440"/>
    </w:pPr>
    <w:rPr>
      <w:rFonts w:eastAsia="Times New Roman"/>
    </w:rPr>
  </w:style>
  <w:style w:type="paragraph" w:customStyle="1" w:styleId="SFFirstIndent4Just">
    <w:name w:val="SF First Indent4 Just"/>
    <w:basedOn w:val="Normal"/>
    <w:rsid w:val="00E66DD5"/>
    <w:pPr>
      <w:spacing w:after="240"/>
      <w:ind w:firstLine="1440"/>
      <w:jc w:val="both"/>
    </w:pPr>
    <w:rPr>
      <w:rFonts w:eastAsia="Times New Roman"/>
    </w:rPr>
  </w:style>
  <w:style w:type="paragraph" w:customStyle="1" w:styleId="SFFirstIndent5">
    <w:name w:val="SF First Indent5"/>
    <w:basedOn w:val="Normal"/>
    <w:rsid w:val="00E66DD5"/>
    <w:pPr>
      <w:spacing w:line="480" w:lineRule="auto"/>
      <w:ind w:firstLine="1440"/>
    </w:pPr>
    <w:rPr>
      <w:rFonts w:eastAsia="Times New Roman"/>
    </w:rPr>
  </w:style>
  <w:style w:type="paragraph" w:customStyle="1" w:styleId="SFFirstIndent5Just">
    <w:name w:val="SF First Indent5 Just"/>
    <w:basedOn w:val="Normal"/>
    <w:rsid w:val="00E66DD5"/>
    <w:pPr>
      <w:spacing w:line="480" w:lineRule="auto"/>
      <w:ind w:firstLine="1440"/>
      <w:jc w:val="both"/>
    </w:pPr>
    <w:rPr>
      <w:rFonts w:eastAsia="Times New Roman"/>
    </w:rPr>
  </w:style>
  <w:style w:type="paragraph" w:customStyle="1" w:styleId="SFFirstIndent6">
    <w:name w:val="SF First Indent6"/>
    <w:basedOn w:val="Normal"/>
    <w:rsid w:val="00E66DD5"/>
    <w:pPr>
      <w:spacing w:line="360" w:lineRule="auto"/>
      <w:ind w:firstLine="1440"/>
    </w:pPr>
    <w:rPr>
      <w:rFonts w:eastAsia="Times New Roman"/>
    </w:rPr>
  </w:style>
  <w:style w:type="paragraph" w:customStyle="1" w:styleId="SFFirstIndent6Just">
    <w:name w:val="SF First Indent6 Just"/>
    <w:basedOn w:val="Normal"/>
    <w:rsid w:val="00E66DD5"/>
    <w:pPr>
      <w:spacing w:line="360" w:lineRule="auto"/>
      <w:ind w:firstLine="1440"/>
      <w:jc w:val="both"/>
    </w:pPr>
    <w:rPr>
      <w:rFonts w:eastAsia="Times New Roman"/>
    </w:rPr>
  </w:style>
  <w:style w:type="paragraph" w:customStyle="1" w:styleId="SFFirstLineJust1">
    <w:name w:val="SF First Line Just1"/>
    <w:basedOn w:val="Normal"/>
    <w:rsid w:val="00E66DD5"/>
    <w:pPr>
      <w:spacing w:after="240"/>
      <w:ind w:left="720" w:firstLine="720"/>
      <w:jc w:val="both"/>
    </w:pPr>
    <w:rPr>
      <w:rFonts w:eastAsia="Times New Roman"/>
    </w:rPr>
  </w:style>
  <w:style w:type="paragraph" w:customStyle="1" w:styleId="SFFirstLineJust2">
    <w:name w:val="SF First Line Just2"/>
    <w:basedOn w:val="Normal"/>
    <w:rsid w:val="00E66DD5"/>
    <w:pPr>
      <w:spacing w:line="480" w:lineRule="auto"/>
      <w:ind w:left="720" w:firstLine="720"/>
      <w:jc w:val="both"/>
    </w:pPr>
    <w:rPr>
      <w:rFonts w:eastAsia="Times New Roman"/>
    </w:rPr>
  </w:style>
  <w:style w:type="paragraph" w:customStyle="1" w:styleId="SFFirstLineJust3">
    <w:name w:val="SF First Line Just3"/>
    <w:basedOn w:val="Normal"/>
    <w:rsid w:val="00E66DD5"/>
    <w:pPr>
      <w:spacing w:line="360" w:lineRule="auto"/>
      <w:ind w:left="720" w:firstLine="720"/>
      <w:jc w:val="both"/>
    </w:pPr>
    <w:rPr>
      <w:rFonts w:eastAsia="Times New Roman"/>
    </w:rPr>
  </w:style>
  <w:style w:type="paragraph" w:customStyle="1" w:styleId="SFFirstLineJust4">
    <w:name w:val="SF First Line Just4"/>
    <w:basedOn w:val="Normal"/>
    <w:rsid w:val="00E66DD5"/>
    <w:pPr>
      <w:spacing w:after="240"/>
      <w:ind w:left="1440" w:firstLine="720"/>
      <w:jc w:val="both"/>
    </w:pPr>
    <w:rPr>
      <w:rFonts w:eastAsia="Times New Roman"/>
    </w:rPr>
  </w:style>
  <w:style w:type="paragraph" w:customStyle="1" w:styleId="SFFirstLineJust5">
    <w:name w:val="SF First Line Just5"/>
    <w:basedOn w:val="Normal"/>
    <w:rsid w:val="00E66DD5"/>
    <w:pPr>
      <w:spacing w:line="480" w:lineRule="auto"/>
      <w:ind w:left="1440" w:firstLine="720"/>
      <w:jc w:val="both"/>
    </w:pPr>
    <w:rPr>
      <w:rFonts w:eastAsia="Times New Roman"/>
    </w:rPr>
  </w:style>
  <w:style w:type="paragraph" w:customStyle="1" w:styleId="SFFirstLineJust6">
    <w:name w:val="SF First Line Just6"/>
    <w:basedOn w:val="Normal"/>
    <w:rsid w:val="00E66DD5"/>
    <w:pPr>
      <w:spacing w:line="360" w:lineRule="auto"/>
      <w:ind w:left="1440" w:firstLine="720"/>
      <w:jc w:val="both"/>
    </w:pPr>
    <w:rPr>
      <w:rFonts w:eastAsia="Times New Roman"/>
    </w:rPr>
  </w:style>
  <w:style w:type="paragraph" w:customStyle="1" w:styleId="SFHanging1">
    <w:name w:val="SF Hanging1"/>
    <w:basedOn w:val="Normal"/>
    <w:rsid w:val="00E66DD5"/>
    <w:pPr>
      <w:spacing w:after="240"/>
      <w:ind w:left="720" w:hanging="720"/>
    </w:pPr>
    <w:rPr>
      <w:rFonts w:eastAsia="Times New Roman"/>
    </w:rPr>
  </w:style>
  <w:style w:type="paragraph" w:customStyle="1" w:styleId="SFHanging1Just">
    <w:name w:val="SF Hanging1 Just"/>
    <w:basedOn w:val="Normal"/>
    <w:rsid w:val="00E66DD5"/>
    <w:pPr>
      <w:spacing w:after="240"/>
      <w:ind w:left="720" w:hanging="720"/>
      <w:jc w:val="both"/>
    </w:pPr>
    <w:rPr>
      <w:rFonts w:eastAsia="Times New Roman"/>
    </w:rPr>
  </w:style>
  <w:style w:type="paragraph" w:customStyle="1" w:styleId="SFHanging2">
    <w:name w:val="SF Hanging2"/>
    <w:basedOn w:val="Normal"/>
    <w:rsid w:val="00E66DD5"/>
    <w:pPr>
      <w:spacing w:line="480" w:lineRule="auto"/>
      <w:ind w:left="720" w:hanging="720"/>
    </w:pPr>
    <w:rPr>
      <w:rFonts w:eastAsia="Times New Roman"/>
    </w:rPr>
  </w:style>
  <w:style w:type="paragraph" w:customStyle="1" w:styleId="SFHanging2Just">
    <w:name w:val="SF Hanging2 Just"/>
    <w:basedOn w:val="Normal"/>
    <w:rsid w:val="00E66DD5"/>
    <w:pPr>
      <w:spacing w:line="480" w:lineRule="auto"/>
      <w:ind w:left="720" w:hanging="720"/>
      <w:jc w:val="both"/>
    </w:pPr>
    <w:rPr>
      <w:rFonts w:eastAsia="Times New Roman"/>
    </w:rPr>
  </w:style>
  <w:style w:type="paragraph" w:customStyle="1" w:styleId="SFHanging3">
    <w:name w:val="SF Hanging3"/>
    <w:basedOn w:val="Normal"/>
    <w:rsid w:val="00E66DD5"/>
    <w:pPr>
      <w:spacing w:line="360" w:lineRule="auto"/>
      <w:ind w:left="720" w:hanging="720"/>
    </w:pPr>
    <w:rPr>
      <w:rFonts w:eastAsia="Times New Roman"/>
    </w:rPr>
  </w:style>
  <w:style w:type="paragraph" w:customStyle="1" w:styleId="SFHanging3Just">
    <w:name w:val="SF Hanging3 Just"/>
    <w:basedOn w:val="Normal"/>
    <w:rsid w:val="00E66DD5"/>
    <w:pPr>
      <w:spacing w:line="360" w:lineRule="auto"/>
      <w:ind w:left="720" w:hanging="720"/>
      <w:jc w:val="both"/>
    </w:pPr>
    <w:rPr>
      <w:rFonts w:eastAsia="Times New Roman"/>
    </w:rPr>
  </w:style>
  <w:style w:type="paragraph" w:customStyle="1" w:styleId="SFHanging4">
    <w:name w:val="SF Hanging4"/>
    <w:basedOn w:val="Normal"/>
    <w:rsid w:val="00E66DD5"/>
    <w:pPr>
      <w:spacing w:after="240"/>
      <w:ind w:left="1440" w:hanging="720"/>
    </w:pPr>
    <w:rPr>
      <w:rFonts w:eastAsia="Times New Roman"/>
    </w:rPr>
  </w:style>
  <w:style w:type="paragraph" w:customStyle="1" w:styleId="SFHanging4Just">
    <w:name w:val="SF Hanging4 Just"/>
    <w:basedOn w:val="Normal"/>
    <w:rsid w:val="00E66DD5"/>
    <w:pPr>
      <w:spacing w:after="240"/>
      <w:ind w:left="1440" w:hanging="720"/>
      <w:jc w:val="both"/>
    </w:pPr>
    <w:rPr>
      <w:rFonts w:eastAsia="Times New Roman"/>
    </w:rPr>
  </w:style>
  <w:style w:type="paragraph" w:customStyle="1" w:styleId="SFHanging5">
    <w:name w:val="SF Hanging5"/>
    <w:basedOn w:val="Normal"/>
    <w:rsid w:val="00E66DD5"/>
    <w:pPr>
      <w:spacing w:line="480" w:lineRule="auto"/>
      <w:ind w:left="1440" w:hanging="720"/>
    </w:pPr>
    <w:rPr>
      <w:rFonts w:eastAsia="Times New Roman"/>
    </w:rPr>
  </w:style>
  <w:style w:type="paragraph" w:customStyle="1" w:styleId="SFHanging5Just">
    <w:name w:val="SF Hanging5 Just"/>
    <w:basedOn w:val="Normal"/>
    <w:rsid w:val="00E66DD5"/>
    <w:pPr>
      <w:spacing w:line="480" w:lineRule="auto"/>
      <w:ind w:left="1440" w:hanging="720"/>
      <w:jc w:val="both"/>
    </w:pPr>
    <w:rPr>
      <w:rFonts w:eastAsia="Times New Roman"/>
    </w:rPr>
  </w:style>
  <w:style w:type="paragraph" w:customStyle="1" w:styleId="SFHanging6">
    <w:name w:val="SF Hanging6"/>
    <w:basedOn w:val="Normal"/>
    <w:rsid w:val="00E66DD5"/>
    <w:pPr>
      <w:spacing w:line="360" w:lineRule="auto"/>
      <w:ind w:left="1440" w:hanging="720"/>
    </w:pPr>
    <w:rPr>
      <w:rFonts w:eastAsia="Times New Roman"/>
    </w:rPr>
  </w:style>
  <w:style w:type="paragraph" w:customStyle="1" w:styleId="SFHanging6Just">
    <w:name w:val="SF Hanging6 Just"/>
    <w:basedOn w:val="Normal"/>
    <w:rsid w:val="00E66DD5"/>
    <w:pPr>
      <w:spacing w:line="360" w:lineRule="auto"/>
      <w:ind w:left="1440" w:hanging="720"/>
      <w:jc w:val="both"/>
    </w:pPr>
    <w:rPr>
      <w:rFonts w:eastAsia="Times New Roman"/>
    </w:rPr>
  </w:style>
  <w:style w:type="paragraph" w:customStyle="1" w:styleId="SFLeft1stIndent1">
    <w:name w:val="SF Left 1st Indent1"/>
    <w:basedOn w:val="Normal"/>
    <w:rsid w:val="00E66DD5"/>
    <w:pPr>
      <w:spacing w:after="240"/>
      <w:ind w:left="720" w:firstLine="720"/>
    </w:pPr>
    <w:rPr>
      <w:rFonts w:eastAsia="Times New Roman"/>
    </w:rPr>
  </w:style>
  <w:style w:type="paragraph" w:customStyle="1" w:styleId="SFLeft1stIndent2">
    <w:name w:val="SF Left 1st Indent2"/>
    <w:basedOn w:val="Normal"/>
    <w:rsid w:val="00E66DD5"/>
    <w:pPr>
      <w:spacing w:line="480" w:lineRule="auto"/>
      <w:ind w:left="720" w:firstLine="720"/>
    </w:pPr>
    <w:rPr>
      <w:rFonts w:eastAsia="Times New Roman"/>
    </w:rPr>
  </w:style>
  <w:style w:type="paragraph" w:customStyle="1" w:styleId="SFLeft1stIndent3">
    <w:name w:val="SF Left 1st Indent3"/>
    <w:basedOn w:val="Normal"/>
    <w:rsid w:val="00E66DD5"/>
    <w:pPr>
      <w:spacing w:line="360" w:lineRule="auto"/>
      <w:ind w:left="720" w:firstLine="720"/>
    </w:pPr>
    <w:rPr>
      <w:rFonts w:eastAsia="Times New Roman"/>
    </w:rPr>
  </w:style>
  <w:style w:type="paragraph" w:customStyle="1" w:styleId="SFLeft1stIndent4">
    <w:name w:val="SF Left 1st Indent4"/>
    <w:basedOn w:val="Normal"/>
    <w:rsid w:val="00E66DD5"/>
    <w:pPr>
      <w:spacing w:after="240"/>
      <w:ind w:left="1440" w:firstLine="720"/>
    </w:pPr>
    <w:rPr>
      <w:rFonts w:eastAsia="Times New Roman"/>
    </w:rPr>
  </w:style>
  <w:style w:type="paragraph" w:customStyle="1" w:styleId="SFLeft1stIndent5">
    <w:name w:val="SF Left 1st Indent5"/>
    <w:basedOn w:val="Normal"/>
    <w:rsid w:val="00E66DD5"/>
    <w:pPr>
      <w:spacing w:line="480" w:lineRule="auto"/>
      <w:ind w:left="1440" w:firstLine="720"/>
    </w:pPr>
    <w:rPr>
      <w:rFonts w:eastAsia="Times New Roman"/>
    </w:rPr>
  </w:style>
  <w:style w:type="paragraph" w:customStyle="1" w:styleId="SFLeft1stIndent6">
    <w:name w:val="SF Left 1st Indent6"/>
    <w:basedOn w:val="Normal"/>
    <w:rsid w:val="00E66DD5"/>
    <w:pPr>
      <w:spacing w:line="360" w:lineRule="auto"/>
      <w:ind w:left="1440" w:firstLine="720"/>
    </w:pPr>
    <w:rPr>
      <w:rFonts w:eastAsia="Times New Roman"/>
    </w:rPr>
  </w:style>
  <w:style w:type="paragraph" w:customStyle="1" w:styleId="SFLeftIndent1">
    <w:name w:val="SF Left Indent1"/>
    <w:basedOn w:val="Normal"/>
    <w:rsid w:val="00E66DD5"/>
    <w:pPr>
      <w:spacing w:after="240"/>
      <w:ind w:left="720"/>
    </w:pPr>
    <w:rPr>
      <w:rFonts w:eastAsia="Times New Roman"/>
    </w:rPr>
  </w:style>
  <w:style w:type="paragraph" w:customStyle="1" w:styleId="SFLeftIndent1Just">
    <w:name w:val="SF Left Indent1 Just"/>
    <w:basedOn w:val="Normal"/>
    <w:rsid w:val="00E66DD5"/>
    <w:pPr>
      <w:spacing w:after="240"/>
      <w:ind w:left="720"/>
      <w:jc w:val="both"/>
    </w:pPr>
    <w:rPr>
      <w:rFonts w:eastAsia="Times New Roman"/>
    </w:rPr>
  </w:style>
  <w:style w:type="paragraph" w:customStyle="1" w:styleId="SFLeftIndent2">
    <w:name w:val="SF Left Indent2"/>
    <w:basedOn w:val="Normal"/>
    <w:rsid w:val="00E66DD5"/>
    <w:pPr>
      <w:spacing w:line="480" w:lineRule="auto"/>
      <w:ind w:left="720"/>
    </w:pPr>
    <w:rPr>
      <w:rFonts w:eastAsia="Times New Roman"/>
    </w:rPr>
  </w:style>
  <w:style w:type="paragraph" w:customStyle="1" w:styleId="SFLeftIndent2Just">
    <w:name w:val="SF Left Indent2 Just"/>
    <w:basedOn w:val="Normal"/>
    <w:rsid w:val="00E66DD5"/>
    <w:pPr>
      <w:spacing w:line="480" w:lineRule="auto"/>
      <w:ind w:left="720"/>
      <w:jc w:val="both"/>
    </w:pPr>
    <w:rPr>
      <w:rFonts w:eastAsia="Times New Roman"/>
    </w:rPr>
  </w:style>
  <w:style w:type="paragraph" w:customStyle="1" w:styleId="SFLeftIndent3">
    <w:name w:val="SF Left Indent3"/>
    <w:basedOn w:val="Normal"/>
    <w:rsid w:val="00E66DD5"/>
    <w:pPr>
      <w:spacing w:line="360" w:lineRule="auto"/>
      <w:ind w:left="720"/>
    </w:pPr>
    <w:rPr>
      <w:rFonts w:eastAsia="Times New Roman"/>
    </w:rPr>
  </w:style>
  <w:style w:type="paragraph" w:customStyle="1" w:styleId="SFLeftIndent3Just">
    <w:name w:val="SF Left Indent3 Just"/>
    <w:basedOn w:val="Normal"/>
    <w:rsid w:val="00E66DD5"/>
    <w:pPr>
      <w:spacing w:line="360" w:lineRule="auto"/>
      <w:ind w:left="720"/>
      <w:jc w:val="both"/>
    </w:pPr>
    <w:rPr>
      <w:rFonts w:eastAsia="Times New Roman"/>
    </w:rPr>
  </w:style>
  <w:style w:type="paragraph" w:customStyle="1" w:styleId="SFLeftIndent4">
    <w:name w:val="SF Left Indent4"/>
    <w:basedOn w:val="Normal"/>
    <w:rsid w:val="00E66DD5"/>
    <w:pPr>
      <w:spacing w:after="240"/>
      <w:ind w:left="1440"/>
    </w:pPr>
    <w:rPr>
      <w:rFonts w:eastAsia="Times New Roman"/>
    </w:rPr>
  </w:style>
  <w:style w:type="paragraph" w:customStyle="1" w:styleId="SFLeftIndent4Just">
    <w:name w:val="SF Left Indent4 Just"/>
    <w:basedOn w:val="Normal"/>
    <w:rsid w:val="00E66DD5"/>
    <w:pPr>
      <w:spacing w:after="240"/>
      <w:ind w:left="1440"/>
      <w:jc w:val="both"/>
    </w:pPr>
    <w:rPr>
      <w:rFonts w:eastAsia="Times New Roman"/>
    </w:rPr>
  </w:style>
  <w:style w:type="paragraph" w:customStyle="1" w:styleId="SFLeftIndent5">
    <w:name w:val="SF Left Indent5"/>
    <w:basedOn w:val="Normal"/>
    <w:rsid w:val="00E66DD5"/>
    <w:pPr>
      <w:spacing w:line="480" w:lineRule="auto"/>
      <w:ind w:left="1440"/>
    </w:pPr>
    <w:rPr>
      <w:rFonts w:eastAsia="Times New Roman"/>
    </w:rPr>
  </w:style>
  <w:style w:type="paragraph" w:customStyle="1" w:styleId="SFLeftIndent5Just">
    <w:name w:val="SF Left Indent5 Just"/>
    <w:basedOn w:val="Normal"/>
    <w:rsid w:val="00E66DD5"/>
    <w:pPr>
      <w:spacing w:line="480" w:lineRule="auto"/>
      <w:ind w:left="1440"/>
      <w:jc w:val="both"/>
    </w:pPr>
    <w:rPr>
      <w:rFonts w:eastAsia="Times New Roman"/>
    </w:rPr>
  </w:style>
  <w:style w:type="paragraph" w:customStyle="1" w:styleId="SFLeftIndent6">
    <w:name w:val="SF Left Indent6"/>
    <w:basedOn w:val="Normal"/>
    <w:rsid w:val="00E66DD5"/>
    <w:pPr>
      <w:spacing w:line="360" w:lineRule="auto"/>
      <w:ind w:left="1440"/>
    </w:pPr>
    <w:rPr>
      <w:rFonts w:eastAsia="Times New Roman"/>
    </w:rPr>
  </w:style>
  <w:style w:type="paragraph" w:customStyle="1" w:styleId="SFLeftIndent6Just">
    <w:name w:val="SF Left Indent6 Just"/>
    <w:basedOn w:val="Normal"/>
    <w:rsid w:val="00E66DD5"/>
    <w:pPr>
      <w:spacing w:line="360" w:lineRule="auto"/>
      <w:ind w:left="1440"/>
      <w:jc w:val="both"/>
    </w:pPr>
    <w:rPr>
      <w:rFonts w:eastAsia="Times New Roman"/>
    </w:rPr>
  </w:style>
  <w:style w:type="paragraph" w:customStyle="1" w:styleId="SFMailingAddress">
    <w:name w:val="SF Mailing Address"/>
    <w:basedOn w:val="Normal"/>
    <w:rsid w:val="00E66DD5"/>
    <w:rPr>
      <w:rFonts w:eastAsia="Times New Roman"/>
    </w:rPr>
  </w:style>
  <w:style w:type="paragraph" w:customStyle="1" w:styleId="SFQuoteJust1">
    <w:name w:val="SF Quote Just1"/>
    <w:basedOn w:val="Normal"/>
    <w:rsid w:val="00E66DD5"/>
    <w:pPr>
      <w:spacing w:after="240"/>
      <w:ind w:left="720" w:right="720"/>
      <w:jc w:val="both"/>
    </w:pPr>
    <w:rPr>
      <w:rFonts w:eastAsia="Times New Roman"/>
    </w:rPr>
  </w:style>
  <w:style w:type="paragraph" w:customStyle="1" w:styleId="SFQuoteJust2">
    <w:name w:val="SF Quote Just2"/>
    <w:basedOn w:val="Normal"/>
    <w:rsid w:val="00E66DD5"/>
    <w:pPr>
      <w:spacing w:line="480" w:lineRule="auto"/>
      <w:ind w:left="720" w:right="720"/>
      <w:jc w:val="both"/>
    </w:pPr>
    <w:rPr>
      <w:rFonts w:eastAsia="Times New Roman"/>
    </w:rPr>
  </w:style>
  <w:style w:type="paragraph" w:customStyle="1" w:styleId="SFQuoteJust3">
    <w:name w:val="SF Quote Just3"/>
    <w:basedOn w:val="Normal"/>
    <w:rsid w:val="00E66DD5"/>
    <w:pPr>
      <w:spacing w:line="360" w:lineRule="auto"/>
      <w:ind w:left="720" w:right="720"/>
      <w:jc w:val="both"/>
    </w:pPr>
    <w:rPr>
      <w:rFonts w:eastAsia="Times New Roman"/>
    </w:rPr>
  </w:style>
  <w:style w:type="paragraph" w:customStyle="1" w:styleId="SFQuoteJust4">
    <w:name w:val="SF Quote Just4"/>
    <w:basedOn w:val="Normal"/>
    <w:rsid w:val="00E66DD5"/>
    <w:pPr>
      <w:spacing w:after="240"/>
      <w:ind w:left="1440" w:right="1440"/>
      <w:jc w:val="both"/>
    </w:pPr>
    <w:rPr>
      <w:rFonts w:eastAsia="Times New Roman"/>
    </w:rPr>
  </w:style>
  <w:style w:type="paragraph" w:customStyle="1" w:styleId="SFQuoteJust5">
    <w:name w:val="SF Quote Just5"/>
    <w:basedOn w:val="Normal"/>
    <w:rsid w:val="00E66DD5"/>
    <w:pPr>
      <w:spacing w:line="480" w:lineRule="auto"/>
      <w:ind w:left="1440" w:right="1440"/>
      <w:jc w:val="both"/>
    </w:pPr>
    <w:rPr>
      <w:rFonts w:eastAsia="Times New Roman"/>
    </w:rPr>
  </w:style>
  <w:style w:type="paragraph" w:customStyle="1" w:styleId="SFQuoteJust6">
    <w:name w:val="SF Quote Just6"/>
    <w:basedOn w:val="Normal"/>
    <w:rsid w:val="00E66DD5"/>
    <w:pPr>
      <w:spacing w:line="360" w:lineRule="auto"/>
      <w:ind w:left="1440" w:right="1440"/>
      <w:jc w:val="both"/>
    </w:pPr>
    <w:rPr>
      <w:rFonts w:eastAsia="Times New Roman"/>
    </w:rPr>
  </w:style>
  <w:style w:type="paragraph" w:customStyle="1" w:styleId="SFReLine">
    <w:name w:val="SF ReLine"/>
    <w:basedOn w:val="Normal"/>
    <w:rsid w:val="00E66DD5"/>
    <w:pPr>
      <w:spacing w:before="240" w:after="240"/>
      <w:ind w:left="1440" w:hanging="720"/>
    </w:pPr>
    <w:rPr>
      <w:rFonts w:eastAsia="Times New Roman"/>
    </w:rPr>
  </w:style>
  <w:style w:type="paragraph" w:customStyle="1" w:styleId="SFSalutation">
    <w:name w:val="SF Salutation"/>
    <w:basedOn w:val="Normal"/>
    <w:rsid w:val="00E66DD5"/>
    <w:pPr>
      <w:spacing w:after="240"/>
    </w:pPr>
    <w:rPr>
      <w:rFonts w:eastAsia="Times New Roman"/>
    </w:rPr>
  </w:style>
  <w:style w:type="paragraph" w:customStyle="1" w:styleId="SFSignatureBlock">
    <w:name w:val="SF Signature Block"/>
    <w:basedOn w:val="Normal"/>
    <w:rsid w:val="00E66DD5"/>
    <w:pPr>
      <w:spacing w:after="240"/>
      <w:ind w:left="4320"/>
    </w:pPr>
    <w:rPr>
      <w:rFonts w:eastAsia="Times New Roman"/>
    </w:rPr>
  </w:style>
  <w:style w:type="paragraph" w:customStyle="1" w:styleId="SFSingle">
    <w:name w:val="SF Single"/>
    <w:basedOn w:val="Normal"/>
    <w:rsid w:val="00E66DD5"/>
    <w:rPr>
      <w:rFonts w:eastAsia="Times New Roman"/>
    </w:rPr>
  </w:style>
  <w:style w:type="paragraph" w:customStyle="1" w:styleId="SFSubtitleBNoTOC">
    <w:name w:val="SF Subtitle B NoTOC"/>
    <w:basedOn w:val="Normal"/>
    <w:rsid w:val="00E66DD5"/>
    <w:pPr>
      <w:keepNext/>
      <w:spacing w:after="240"/>
      <w:jc w:val="center"/>
    </w:pPr>
    <w:rPr>
      <w:rFonts w:eastAsia="Times New Roman"/>
      <w:b/>
    </w:rPr>
  </w:style>
  <w:style w:type="paragraph" w:customStyle="1" w:styleId="SFSubtitleBTOC">
    <w:name w:val="SF Subtitle B TOC"/>
    <w:basedOn w:val="SFSubtitleBNoTOC"/>
    <w:rsid w:val="00E66DD5"/>
    <w:pPr>
      <w:outlineLvl w:val="1"/>
    </w:pPr>
  </w:style>
  <w:style w:type="paragraph" w:customStyle="1" w:styleId="SFSubtitleBLNoTOC">
    <w:name w:val="SF Subtitle BL NoTOC"/>
    <w:basedOn w:val="Normal"/>
    <w:rsid w:val="00E66DD5"/>
    <w:pPr>
      <w:keepNext/>
      <w:spacing w:after="240"/>
    </w:pPr>
    <w:rPr>
      <w:rFonts w:eastAsia="Times New Roman"/>
      <w:b/>
    </w:rPr>
  </w:style>
  <w:style w:type="paragraph" w:customStyle="1" w:styleId="SFSubtitleBLTOC">
    <w:name w:val="SF Subtitle BL TOC"/>
    <w:basedOn w:val="SFSubtitleBLNoTOC"/>
    <w:rsid w:val="00E66DD5"/>
    <w:pPr>
      <w:outlineLvl w:val="1"/>
    </w:pPr>
  </w:style>
  <w:style w:type="paragraph" w:customStyle="1" w:styleId="SFSubtitleBUNoTOC">
    <w:name w:val="SF Subtitle BU NoTOC"/>
    <w:basedOn w:val="Normal"/>
    <w:rsid w:val="00E66DD5"/>
    <w:pPr>
      <w:keepNext/>
      <w:spacing w:after="240"/>
      <w:jc w:val="center"/>
    </w:pPr>
    <w:rPr>
      <w:rFonts w:eastAsia="Times New Roman"/>
      <w:b/>
      <w:u w:val="single"/>
    </w:rPr>
  </w:style>
  <w:style w:type="paragraph" w:customStyle="1" w:styleId="SFSubtitleBUTOC">
    <w:name w:val="SF Subtitle BU TOC"/>
    <w:basedOn w:val="Normal"/>
    <w:rsid w:val="00E66DD5"/>
    <w:pPr>
      <w:spacing w:after="240"/>
      <w:jc w:val="center"/>
      <w:outlineLvl w:val="1"/>
    </w:pPr>
    <w:rPr>
      <w:rFonts w:eastAsia="Times New Roman"/>
      <w:b/>
      <w:u w:val="single"/>
    </w:rPr>
  </w:style>
  <w:style w:type="paragraph" w:customStyle="1" w:styleId="SFSubtitleBULNoTOC">
    <w:name w:val="SF Subtitle BUL NoTOC"/>
    <w:basedOn w:val="Normal"/>
    <w:rsid w:val="00E66DD5"/>
    <w:pPr>
      <w:keepNext/>
      <w:spacing w:after="240"/>
    </w:pPr>
    <w:rPr>
      <w:rFonts w:eastAsia="Times New Roman"/>
      <w:b/>
      <w:u w:val="single"/>
    </w:rPr>
  </w:style>
  <w:style w:type="paragraph" w:customStyle="1" w:styleId="SFSubtitleBULTOC">
    <w:name w:val="SF Subtitle BUL TOC"/>
    <w:basedOn w:val="SFSubtitleBULNoTOC"/>
    <w:rsid w:val="00E66DD5"/>
    <w:pPr>
      <w:outlineLvl w:val="1"/>
    </w:pPr>
  </w:style>
  <w:style w:type="paragraph" w:customStyle="1" w:styleId="SFSubtitleCenterNoTOC">
    <w:name w:val="SF Subtitle Center NoTOC"/>
    <w:basedOn w:val="Normal"/>
    <w:rsid w:val="00E66DD5"/>
    <w:pPr>
      <w:keepNext/>
      <w:spacing w:after="240"/>
      <w:jc w:val="center"/>
    </w:pPr>
    <w:rPr>
      <w:rFonts w:eastAsia="Times New Roman"/>
    </w:rPr>
  </w:style>
  <w:style w:type="paragraph" w:customStyle="1" w:styleId="SFSubtitleCenterTOC">
    <w:name w:val="SF Subtitle Center TOC"/>
    <w:basedOn w:val="SFSubtitleCenterNoTOC"/>
    <w:rsid w:val="00E66DD5"/>
    <w:pPr>
      <w:outlineLvl w:val="1"/>
    </w:pPr>
  </w:style>
  <w:style w:type="paragraph" w:customStyle="1" w:styleId="SFSubtitleLeftNoTOC">
    <w:name w:val="SF Subtitle Left NoTOC"/>
    <w:basedOn w:val="Normal"/>
    <w:rsid w:val="00E66DD5"/>
    <w:pPr>
      <w:keepNext/>
      <w:spacing w:after="240"/>
    </w:pPr>
    <w:rPr>
      <w:rFonts w:eastAsia="Times New Roman"/>
    </w:rPr>
  </w:style>
  <w:style w:type="paragraph" w:customStyle="1" w:styleId="SFSubtitleLeftTOC">
    <w:name w:val="SF Subtitle Left TOC"/>
    <w:basedOn w:val="Normal"/>
    <w:rsid w:val="00E66DD5"/>
    <w:pPr>
      <w:keepNext/>
      <w:spacing w:after="240"/>
      <w:outlineLvl w:val="1"/>
    </w:pPr>
    <w:rPr>
      <w:rFonts w:eastAsia="Times New Roman"/>
    </w:rPr>
  </w:style>
  <w:style w:type="paragraph" w:customStyle="1" w:styleId="SFSubtitleUNoTOC">
    <w:name w:val="SF Subtitle U NoTOC"/>
    <w:basedOn w:val="Normal"/>
    <w:rsid w:val="00E66DD5"/>
    <w:pPr>
      <w:keepNext/>
      <w:spacing w:after="240"/>
      <w:jc w:val="center"/>
    </w:pPr>
    <w:rPr>
      <w:rFonts w:eastAsia="Times New Roman"/>
      <w:u w:val="single"/>
    </w:rPr>
  </w:style>
  <w:style w:type="paragraph" w:customStyle="1" w:styleId="SFSubtitleUTOC">
    <w:name w:val="SF Subtitle U TOC"/>
    <w:basedOn w:val="SFSubtitleUNoTOC"/>
    <w:rsid w:val="00E66DD5"/>
    <w:pPr>
      <w:outlineLvl w:val="1"/>
    </w:pPr>
  </w:style>
  <w:style w:type="paragraph" w:customStyle="1" w:styleId="SFSubtitleULNoTOC">
    <w:name w:val="SF Subtitle UL NoTOC"/>
    <w:basedOn w:val="Normal"/>
    <w:rsid w:val="00E66DD5"/>
    <w:pPr>
      <w:keepNext/>
      <w:spacing w:after="240"/>
    </w:pPr>
    <w:rPr>
      <w:rFonts w:eastAsia="Times New Roman"/>
      <w:u w:val="single"/>
    </w:rPr>
  </w:style>
  <w:style w:type="paragraph" w:customStyle="1" w:styleId="SFSubtitleULTOC">
    <w:name w:val="SF Subtitle UL TOC"/>
    <w:basedOn w:val="SFSubtitleULNoTOC"/>
    <w:rsid w:val="00E66DD5"/>
    <w:pPr>
      <w:outlineLvl w:val="1"/>
    </w:pPr>
  </w:style>
  <w:style w:type="paragraph" w:customStyle="1" w:styleId="SFSubtitle3NoTOC">
    <w:name w:val="SF Subtitle3 NoTOC"/>
    <w:basedOn w:val="Normal"/>
    <w:rsid w:val="00E66DD5"/>
    <w:pPr>
      <w:keepNext/>
      <w:spacing w:after="240"/>
      <w:ind w:firstLine="720"/>
    </w:pPr>
    <w:rPr>
      <w:rFonts w:eastAsia="Times New Roman"/>
    </w:rPr>
  </w:style>
  <w:style w:type="paragraph" w:customStyle="1" w:styleId="SFSubtitle3TOC">
    <w:name w:val="SF Subtitle3 TOC"/>
    <w:basedOn w:val="Normal"/>
    <w:rsid w:val="00E66DD5"/>
    <w:pPr>
      <w:keepNext/>
      <w:spacing w:after="240"/>
      <w:ind w:firstLine="720"/>
      <w:outlineLvl w:val="2"/>
    </w:pPr>
    <w:rPr>
      <w:rFonts w:eastAsia="Times New Roman"/>
    </w:rPr>
  </w:style>
  <w:style w:type="paragraph" w:customStyle="1" w:styleId="SFTableSingle">
    <w:name w:val="SF TableSingle"/>
    <w:basedOn w:val="Normal"/>
    <w:rsid w:val="00E66DD5"/>
    <w:rPr>
      <w:rFonts w:eastAsia="Times New Roman"/>
    </w:rPr>
  </w:style>
  <w:style w:type="paragraph" w:customStyle="1" w:styleId="SFTitleBNoTOC">
    <w:name w:val="SF Title B NoTOC"/>
    <w:basedOn w:val="Normal"/>
    <w:rsid w:val="00E66DD5"/>
    <w:pPr>
      <w:keepNext/>
      <w:spacing w:after="240"/>
      <w:jc w:val="center"/>
    </w:pPr>
    <w:rPr>
      <w:rFonts w:eastAsia="Times New Roman"/>
      <w:b/>
      <w:caps/>
    </w:rPr>
  </w:style>
  <w:style w:type="paragraph" w:customStyle="1" w:styleId="SFTitleBTOC">
    <w:name w:val="SF Title B TOC"/>
    <w:basedOn w:val="Normal"/>
    <w:rsid w:val="00E66DD5"/>
    <w:pPr>
      <w:keepNext/>
      <w:spacing w:after="240"/>
      <w:jc w:val="center"/>
      <w:outlineLvl w:val="0"/>
    </w:pPr>
    <w:rPr>
      <w:rFonts w:eastAsia="Times New Roman"/>
      <w:b/>
      <w:caps/>
    </w:rPr>
  </w:style>
  <w:style w:type="paragraph" w:customStyle="1" w:styleId="SFTitleBUNoTOC">
    <w:name w:val="SF Title BU NoTOC"/>
    <w:basedOn w:val="Normal"/>
    <w:rsid w:val="00E66DD5"/>
    <w:pPr>
      <w:keepNext/>
      <w:spacing w:after="240"/>
      <w:jc w:val="center"/>
    </w:pPr>
    <w:rPr>
      <w:rFonts w:eastAsia="Times New Roman"/>
      <w:b/>
      <w:caps/>
      <w:u w:val="single"/>
    </w:rPr>
  </w:style>
  <w:style w:type="paragraph" w:customStyle="1" w:styleId="SFTitleBUTOC">
    <w:name w:val="SF Title BU TOC"/>
    <w:basedOn w:val="Normal"/>
    <w:rsid w:val="00E66DD5"/>
    <w:pPr>
      <w:keepNext/>
      <w:spacing w:after="240"/>
      <w:jc w:val="center"/>
      <w:outlineLvl w:val="0"/>
    </w:pPr>
    <w:rPr>
      <w:rFonts w:eastAsia="Times New Roman"/>
      <w:b/>
      <w:caps/>
      <w:u w:val="single"/>
    </w:rPr>
  </w:style>
  <w:style w:type="paragraph" w:customStyle="1" w:styleId="SFTitleNoTOC">
    <w:name w:val="SF Title NoTOC"/>
    <w:basedOn w:val="Normal"/>
    <w:rsid w:val="00E66DD5"/>
    <w:pPr>
      <w:keepNext/>
      <w:spacing w:after="240"/>
      <w:jc w:val="center"/>
    </w:pPr>
    <w:rPr>
      <w:rFonts w:eastAsia="Times New Roman" w:cs="Arial"/>
      <w:bCs/>
      <w:caps/>
    </w:rPr>
  </w:style>
  <w:style w:type="paragraph" w:customStyle="1" w:styleId="SFTitleTOC">
    <w:name w:val="SF Title TOC"/>
    <w:basedOn w:val="Normal"/>
    <w:rsid w:val="00E66DD5"/>
    <w:pPr>
      <w:keepNext/>
      <w:spacing w:after="240"/>
      <w:jc w:val="center"/>
      <w:outlineLvl w:val="0"/>
    </w:pPr>
    <w:rPr>
      <w:rFonts w:eastAsia="Times New Roman"/>
      <w:caps/>
    </w:rPr>
  </w:style>
  <w:style w:type="paragraph" w:customStyle="1" w:styleId="SFTitleUNoTOC">
    <w:name w:val="SF Title U NoTOC"/>
    <w:basedOn w:val="Normal"/>
    <w:rsid w:val="00E66DD5"/>
    <w:pPr>
      <w:keepNext/>
      <w:spacing w:after="240"/>
      <w:jc w:val="center"/>
    </w:pPr>
    <w:rPr>
      <w:rFonts w:eastAsia="Times New Roman"/>
      <w:caps/>
      <w:u w:val="single"/>
    </w:rPr>
  </w:style>
  <w:style w:type="paragraph" w:customStyle="1" w:styleId="SFTitleUTOC">
    <w:name w:val="SF Title U TOC"/>
    <w:basedOn w:val="Normal"/>
    <w:rsid w:val="00E66DD5"/>
    <w:pPr>
      <w:keepNext/>
      <w:spacing w:after="240"/>
      <w:jc w:val="center"/>
      <w:outlineLvl w:val="0"/>
    </w:pPr>
    <w:rPr>
      <w:rFonts w:eastAsia="Times New Roman"/>
      <w:caps/>
      <w:u w:val="single"/>
    </w:rPr>
  </w:style>
  <w:style w:type="character" w:styleId="Hyperlink">
    <w:name w:val="Hyperlink"/>
    <w:basedOn w:val="DefaultParagraphFont"/>
    <w:uiPriority w:val="99"/>
    <w:unhideWhenUsed/>
    <w:rsid w:val="00E66DD5"/>
    <w:rPr>
      <w:color w:val="0000FF" w:themeColor="hyperlink"/>
      <w:u w:val="single"/>
    </w:rPr>
  </w:style>
  <w:style w:type="paragraph" w:styleId="ListParagraph">
    <w:name w:val="List Paragraph"/>
    <w:basedOn w:val="Normal"/>
    <w:link w:val="ListParagraphChar"/>
    <w:uiPriority w:val="34"/>
    <w:qFormat/>
    <w:rsid w:val="00AE5D93"/>
    <w:pPr>
      <w:widowControl w:val="0"/>
      <w:ind w:left="720"/>
    </w:pPr>
    <w:rPr>
      <w:rFonts w:eastAsia="Times New Roman"/>
      <w:snapToGrid w:val="0"/>
      <w:szCs w:val="20"/>
    </w:rPr>
  </w:style>
  <w:style w:type="character" w:customStyle="1" w:styleId="ListParagraphChar">
    <w:name w:val="List Paragraph Char"/>
    <w:link w:val="ListParagraph"/>
    <w:uiPriority w:val="34"/>
    <w:rsid w:val="00AE5D93"/>
    <w:rPr>
      <w:rFonts w:ascii="Times New Roman" w:eastAsia="Times New Roman" w:hAnsi="Times New Roman" w:cs="Times New Roman"/>
      <w:snapToGrid w:val="0"/>
      <w:szCs w:val="20"/>
    </w:rPr>
  </w:style>
  <w:style w:type="character" w:customStyle="1" w:styleId="Heading2Char">
    <w:name w:val="Heading 2 Char"/>
    <w:basedOn w:val="DefaultParagraphFont"/>
    <w:link w:val="Heading2"/>
    <w:rsid w:val="00D12DD3"/>
    <w:rPr>
      <w:rFonts w:ascii="Times New Roman" w:eastAsia="Times New Roman" w:hAnsi="Times New Roman" w:cs="Times New Roman"/>
      <w:color w:val="000000"/>
      <w:sz w:val="21"/>
      <w:szCs w:val="20"/>
    </w:rPr>
  </w:style>
  <w:style w:type="character" w:customStyle="1" w:styleId="Heading3Char">
    <w:name w:val="Heading 3 Char"/>
    <w:basedOn w:val="DefaultParagraphFont"/>
    <w:link w:val="Heading3"/>
    <w:uiPriority w:val="9"/>
    <w:rsid w:val="0032422D"/>
    <w:rPr>
      <w:rFonts w:ascii="Times New Roman" w:eastAsiaTheme="majorEastAsia" w:hAnsi="Times New Roman" w:cs="Times New Roman"/>
      <w:bCs/>
      <w:color w:val="000000"/>
      <w:sz w:val="21"/>
    </w:rPr>
  </w:style>
  <w:style w:type="character" w:customStyle="1" w:styleId="Heading4Char">
    <w:name w:val="Heading 4 Char"/>
    <w:basedOn w:val="DefaultParagraphFont"/>
    <w:link w:val="Heading4"/>
    <w:uiPriority w:val="9"/>
    <w:rsid w:val="0032422D"/>
    <w:rPr>
      <w:rFonts w:ascii="Times New Roman" w:eastAsiaTheme="majorEastAsia" w:hAnsi="Times New Roman" w:cs="Times New Roman"/>
      <w:bCs/>
      <w:iCs/>
      <w:color w:val="000000"/>
      <w:sz w:val="21"/>
    </w:rPr>
  </w:style>
  <w:style w:type="character" w:customStyle="1" w:styleId="Heading5Char">
    <w:name w:val="Heading 5 Char"/>
    <w:basedOn w:val="DefaultParagraphFont"/>
    <w:link w:val="Heading5"/>
    <w:uiPriority w:val="9"/>
    <w:semiHidden/>
    <w:rsid w:val="0032422D"/>
    <w:rPr>
      <w:rFonts w:ascii="Times New Roman" w:eastAsiaTheme="majorEastAsia" w:hAnsi="Times New Roman" w:cs="Times New Roman"/>
      <w:color w:val="000000"/>
    </w:rPr>
  </w:style>
  <w:style w:type="character" w:customStyle="1" w:styleId="Heading6Char">
    <w:name w:val="Heading 6 Char"/>
    <w:basedOn w:val="DefaultParagraphFont"/>
    <w:link w:val="Heading6"/>
    <w:uiPriority w:val="9"/>
    <w:semiHidden/>
    <w:rsid w:val="0032422D"/>
    <w:rPr>
      <w:rFonts w:ascii="Times New Roman" w:eastAsiaTheme="majorEastAsia" w:hAnsi="Times New Roman" w:cs="Times New Roman"/>
      <w:iCs/>
      <w:color w:val="000000"/>
    </w:rPr>
  </w:style>
  <w:style w:type="character" w:customStyle="1" w:styleId="Heading7Char">
    <w:name w:val="Heading 7 Char"/>
    <w:basedOn w:val="DefaultParagraphFont"/>
    <w:link w:val="Heading7"/>
    <w:uiPriority w:val="9"/>
    <w:semiHidden/>
    <w:rsid w:val="0032422D"/>
    <w:rPr>
      <w:rFonts w:ascii="Times New Roman" w:eastAsiaTheme="majorEastAsia" w:hAnsi="Times New Roman" w:cs="Times New Roman"/>
      <w:iCs/>
      <w:color w:val="000000"/>
    </w:rPr>
  </w:style>
  <w:style w:type="character" w:customStyle="1" w:styleId="Heading8Char">
    <w:name w:val="Heading 8 Char"/>
    <w:basedOn w:val="DefaultParagraphFont"/>
    <w:link w:val="Heading8"/>
    <w:uiPriority w:val="9"/>
    <w:semiHidden/>
    <w:rsid w:val="0032422D"/>
    <w:rPr>
      <w:rFonts w:ascii="Times New Roman" w:eastAsiaTheme="majorEastAsia" w:hAnsi="Times New Roman" w:cs="Times New Roman"/>
      <w:color w:val="000000"/>
      <w:szCs w:val="20"/>
    </w:rPr>
  </w:style>
  <w:style w:type="character" w:customStyle="1" w:styleId="Heading9Char">
    <w:name w:val="Heading 9 Char"/>
    <w:basedOn w:val="DefaultParagraphFont"/>
    <w:link w:val="Heading9"/>
    <w:uiPriority w:val="9"/>
    <w:semiHidden/>
    <w:rsid w:val="0032422D"/>
    <w:rPr>
      <w:rFonts w:ascii="Times New Roman" w:eastAsiaTheme="majorEastAsia" w:hAnsi="Times New Roman" w:cs="Times New Roman"/>
      <w:iCs/>
      <w:color w:val="000000"/>
      <w:szCs w:val="20"/>
    </w:rPr>
  </w:style>
  <w:style w:type="paragraph" w:styleId="BodyText">
    <w:name w:val="Body Text"/>
    <w:basedOn w:val="Normal"/>
    <w:link w:val="BodyTextChar"/>
    <w:uiPriority w:val="99"/>
    <w:unhideWhenUsed/>
    <w:rsid w:val="0032422D"/>
    <w:pPr>
      <w:spacing w:after="120"/>
    </w:pPr>
  </w:style>
  <w:style w:type="character" w:customStyle="1" w:styleId="BodyTextChar">
    <w:name w:val="Body Text Char"/>
    <w:basedOn w:val="DefaultParagraphFont"/>
    <w:link w:val="BodyText"/>
    <w:uiPriority w:val="99"/>
    <w:rsid w:val="0032422D"/>
    <w:rPr>
      <w:rFonts w:ascii="Times New Roman" w:hAnsi="Times New Roman"/>
    </w:rPr>
  </w:style>
  <w:style w:type="paragraph" w:styleId="Header">
    <w:name w:val="header"/>
    <w:basedOn w:val="Normal"/>
    <w:link w:val="HeaderChar"/>
    <w:uiPriority w:val="99"/>
    <w:unhideWhenUsed/>
    <w:rsid w:val="00377D39"/>
    <w:pPr>
      <w:tabs>
        <w:tab w:val="center" w:pos="4680"/>
        <w:tab w:val="right" w:pos="9360"/>
      </w:tabs>
    </w:pPr>
  </w:style>
  <w:style w:type="character" w:customStyle="1" w:styleId="HeaderChar">
    <w:name w:val="Header Char"/>
    <w:basedOn w:val="DefaultParagraphFont"/>
    <w:link w:val="Header"/>
    <w:uiPriority w:val="99"/>
    <w:rsid w:val="00377D39"/>
    <w:rPr>
      <w:rFonts w:ascii="Times New Roman" w:hAnsi="Times New Roman"/>
    </w:rPr>
  </w:style>
  <w:style w:type="paragraph" w:styleId="Footer">
    <w:name w:val="footer"/>
    <w:basedOn w:val="Normal"/>
    <w:link w:val="FooterChar"/>
    <w:uiPriority w:val="99"/>
    <w:unhideWhenUsed/>
    <w:rsid w:val="00377D39"/>
    <w:pPr>
      <w:tabs>
        <w:tab w:val="center" w:pos="4680"/>
        <w:tab w:val="right" w:pos="9360"/>
      </w:tabs>
    </w:pPr>
  </w:style>
  <w:style w:type="character" w:customStyle="1" w:styleId="FooterChar">
    <w:name w:val="Footer Char"/>
    <w:basedOn w:val="DefaultParagraphFont"/>
    <w:link w:val="Footer"/>
    <w:uiPriority w:val="99"/>
    <w:rsid w:val="00377D39"/>
    <w:rPr>
      <w:rFonts w:ascii="Times New Roman" w:hAnsi="Times New Roman"/>
    </w:rPr>
  </w:style>
  <w:style w:type="paragraph" w:styleId="BalloonText">
    <w:name w:val="Balloon Text"/>
    <w:basedOn w:val="Normal"/>
    <w:link w:val="BalloonTextChar"/>
    <w:uiPriority w:val="99"/>
    <w:semiHidden/>
    <w:unhideWhenUsed/>
    <w:rsid w:val="009B6D0D"/>
    <w:rPr>
      <w:rFonts w:ascii="Tahoma" w:hAnsi="Tahoma" w:cs="Tahoma"/>
      <w:sz w:val="16"/>
      <w:szCs w:val="16"/>
    </w:rPr>
  </w:style>
  <w:style w:type="character" w:customStyle="1" w:styleId="BalloonTextChar">
    <w:name w:val="Balloon Text Char"/>
    <w:basedOn w:val="DefaultParagraphFont"/>
    <w:link w:val="BalloonText"/>
    <w:uiPriority w:val="99"/>
    <w:semiHidden/>
    <w:rsid w:val="009B6D0D"/>
    <w:rPr>
      <w:rFonts w:ascii="Tahoma" w:hAnsi="Tahoma" w:cs="Tahoma"/>
      <w:sz w:val="16"/>
      <w:szCs w:val="16"/>
    </w:rPr>
  </w:style>
  <w:style w:type="table" w:styleId="TableGrid">
    <w:name w:val="Table Grid"/>
    <w:basedOn w:val="TableNormal"/>
    <w:uiPriority w:val="59"/>
    <w:rsid w:val="00D12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6A60"/>
    <w:rPr>
      <w:color w:val="800080" w:themeColor="followedHyperlink"/>
      <w:u w:val="single"/>
    </w:rPr>
  </w:style>
  <w:style w:type="paragraph" w:customStyle="1" w:styleId="IndentSingleSp050">
    <w:name w:val="*Indent Single Sp 0/.5/0"/>
    <w:aliases w:val="I5"/>
    <w:basedOn w:val="Normal"/>
    <w:link w:val="IndentSingleSp050Char"/>
    <w:qFormat/>
    <w:rsid w:val="008F765D"/>
    <w:pPr>
      <w:spacing w:after="240"/>
      <w:ind w:left="720"/>
      <w:jc w:val="both"/>
    </w:pPr>
    <w:rPr>
      <w:rFonts w:eastAsia="Times New Roman"/>
    </w:rPr>
  </w:style>
  <w:style w:type="character" w:customStyle="1" w:styleId="IndentSingleSp050Char">
    <w:name w:val="*Indent Single Sp 0/.5/0 Char"/>
    <w:aliases w:val="I5 Char"/>
    <w:basedOn w:val="DefaultParagraphFont"/>
    <w:link w:val="IndentSingleSp050"/>
    <w:rsid w:val="008F765D"/>
    <w:rPr>
      <w:rFonts w:ascii="Times New Roman" w:eastAsia="Times New Roman" w:hAnsi="Times New Roman" w:cs="Times New Roman"/>
      <w:sz w:val="21"/>
    </w:rPr>
  </w:style>
  <w:style w:type="paragraph" w:customStyle="1" w:styleId="IndentSingleSp010">
    <w:name w:val="*Indent Single Sp 0/1/0"/>
    <w:aliases w:val="I1"/>
    <w:basedOn w:val="Normal"/>
    <w:link w:val="IndentSingleSp010Char"/>
    <w:qFormat/>
    <w:rsid w:val="008F765D"/>
    <w:pPr>
      <w:spacing w:after="240"/>
      <w:ind w:left="1440"/>
      <w:jc w:val="both"/>
    </w:pPr>
    <w:rPr>
      <w:rFonts w:eastAsia="Times New Roman"/>
    </w:rPr>
  </w:style>
  <w:style w:type="character" w:customStyle="1" w:styleId="IndentSingleSp010Char">
    <w:name w:val="*Indent Single Sp 0/1/0 Char"/>
    <w:aliases w:val="I1 Char"/>
    <w:basedOn w:val="DefaultParagraphFont"/>
    <w:link w:val="IndentSingleSp010"/>
    <w:rsid w:val="008F765D"/>
    <w:rPr>
      <w:rFonts w:ascii="Times New Roman" w:eastAsia="Times New Roman" w:hAnsi="Times New Roman" w:cs="Times New Roman"/>
      <w:sz w:val="21"/>
    </w:rPr>
  </w:style>
  <w:style w:type="character" w:customStyle="1" w:styleId="LBFileStampAtCursor">
    <w:name w:val="*LBFileStampAtCursor"/>
    <w:aliases w:val="FSC"/>
    <w:basedOn w:val="DefaultParagraphFont"/>
    <w:rsid w:val="008E4C14"/>
    <w:rPr>
      <w:rFonts w:asciiTheme="minorHAnsi" w:hAnsiTheme="minorHAnsi" w:cstheme="minorHAnsi"/>
      <w:sz w:val="16"/>
      <w:szCs w:val="32"/>
    </w:rPr>
  </w:style>
  <w:style w:type="paragraph" w:customStyle="1" w:styleId="LBFileStampAtEnd">
    <w:name w:val="*LBFileStampAtEnd"/>
    <w:aliases w:val="FSE"/>
    <w:basedOn w:val="Normal"/>
    <w:rsid w:val="008E4C14"/>
    <w:rPr>
      <w:rFonts w:eastAsia="Times New Roman"/>
      <w:sz w:val="16"/>
      <w:szCs w:val="32"/>
    </w:rPr>
  </w:style>
  <w:style w:type="paragraph" w:customStyle="1" w:styleId="TitleLeftBold">
    <w:name w:val="*Title Left Bold"/>
    <w:aliases w:val="TLB"/>
    <w:basedOn w:val="Normal"/>
    <w:link w:val="TitleLeftBoldChar"/>
    <w:qFormat/>
    <w:rsid w:val="00F625CD"/>
    <w:pPr>
      <w:keepNext/>
      <w:spacing w:after="240"/>
    </w:pPr>
    <w:rPr>
      <w:rFonts w:eastAsia="Times New Roman"/>
      <w:b/>
      <w:bCs/>
    </w:rPr>
  </w:style>
  <w:style w:type="character" w:customStyle="1" w:styleId="TitleLeftBoldChar">
    <w:name w:val="*Title Left Bold Char"/>
    <w:aliases w:val="TLB Char"/>
    <w:basedOn w:val="DefaultParagraphFont"/>
    <w:link w:val="TitleLeftBold"/>
    <w:rsid w:val="00F625CD"/>
    <w:rPr>
      <w:rFonts w:ascii="Times New Roman" w:eastAsia="Times New Roman" w:hAnsi="Times New Roman" w:cs="Times New Roman"/>
      <w:b/>
      <w:bCs/>
      <w:sz w:val="21"/>
    </w:rPr>
  </w:style>
  <w:style w:type="paragraph" w:customStyle="1" w:styleId="Tables">
    <w:name w:val="*Tables"/>
    <w:basedOn w:val="Normal"/>
    <w:link w:val="TablesChar"/>
    <w:qFormat/>
    <w:rsid w:val="00E40FF1"/>
    <w:pPr>
      <w:jc w:val="both"/>
    </w:pPr>
    <w:rPr>
      <w:rFonts w:eastAsia="Times New Roman"/>
    </w:rPr>
  </w:style>
  <w:style w:type="character" w:customStyle="1" w:styleId="TablesChar">
    <w:name w:val="*Tables Char"/>
    <w:basedOn w:val="Heading3Char"/>
    <w:link w:val="Tables"/>
    <w:rsid w:val="00E40FF1"/>
    <w:rPr>
      <w:rFonts w:ascii="Times New Roman" w:eastAsia="Times New Roman" w:hAnsi="Times New Roman" w:cs="Times New Roman"/>
      <w:bCs w:val="0"/>
      <w:color w:val="000000"/>
      <w:sz w:val="21"/>
    </w:rPr>
  </w:style>
  <w:style w:type="paragraph" w:customStyle="1" w:styleId="BodyTxtSingle">
    <w:name w:val="BodyTxt Single"/>
    <w:basedOn w:val="Normal"/>
    <w:rsid w:val="00A52D88"/>
    <w:pPr>
      <w:spacing w:after="120"/>
    </w:pPr>
    <w:rPr>
      <w:rFonts w:eastAsia="Times New Roman"/>
      <w:sz w:val="22"/>
    </w:rPr>
  </w:style>
  <w:style w:type="character" w:styleId="CommentReference">
    <w:name w:val="annotation reference"/>
    <w:basedOn w:val="DefaultParagraphFont"/>
    <w:uiPriority w:val="99"/>
    <w:semiHidden/>
    <w:unhideWhenUsed/>
    <w:rsid w:val="003034D4"/>
    <w:rPr>
      <w:sz w:val="16"/>
      <w:szCs w:val="16"/>
    </w:rPr>
  </w:style>
  <w:style w:type="paragraph" w:styleId="CommentText">
    <w:name w:val="annotation text"/>
    <w:basedOn w:val="Normal"/>
    <w:link w:val="CommentTextChar"/>
    <w:uiPriority w:val="99"/>
    <w:unhideWhenUsed/>
    <w:rsid w:val="003034D4"/>
    <w:rPr>
      <w:sz w:val="20"/>
      <w:szCs w:val="20"/>
    </w:rPr>
  </w:style>
  <w:style w:type="character" w:customStyle="1" w:styleId="CommentTextChar">
    <w:name w:val="Comment Text Char"/>
    <w:basedOn w:val="DefaultParagraphFont"/>
    <w:link w:val="CommentText"/>
    <w:uiPriority w:val="99"/>
    <w:rsid w:val="003034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4D4"/>
    <w:rPr>
      <w:b/>
      <w:bCs/>
    </w:rPr>
  </w:style>
  <w:style w:type="character" w:customStyle="1" w:styleId="CommentSubjectChar">
    <w:name w:val="Comment Subject Char"/>
    <w:basedOn w:val="CommentTextChar"/>
    <w:link w:val="CommentSubject"/>
    <w:uiPriority w:val="99"/>
    <w:semiHidden/>
    <w:rsid w:val="003034D4"/>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7D36AB"/>
    <w:rPr>
      <w:color w:val="605E5C"/>
      <w:shd w:val="clear" w:color="auto" w:fill="E1DFDD"/>
    </w:rPr>
  </w:style>
  <w:style w:type="paragraph" w:styleId="Revision">
    <w:name w:val="Revision"/>
    <w:hidden/>
    <w:uiPriority w:val="99"/>
    <w:semiHidden/>
    <w:rsid w:val="002A6801"/>
    <w:rPr>
      <w:rFonts w:ascii="Times New Roman" w:hAnsi="Times New Roman" w:cs="Times New Roman"/>
      <w:sz w:val="21"/>
    </w:rPr>
  </w:style>
  <w:style w:type="character" w:styleId="UnresolvedMention">
    <w:name w:val="Unresolved Mention"/>
    <w:basedOn w:val="DefaultParagraphFont"/>
    <w:uiPriority w:val="99"/>
    <w:semiHidden/>
    <w:unhideWhenUsed/>
    <w:rsid w:val="00A1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0387">
      <w:bodyDiv w:val="1"/>
      <w:marLeft w:val="0"/>
      <w:marRight w:val="0"/>
      <w:marTop w:val="0"/>
      <w:marBottom w:val="0"/>
      <w:divBdr>
        <w:top w:val="none" w:sz="0" w:space="0" w:color="auto"/>
        <w:left w:val="none" w:sz="0" w:space="0" w:color="auto"/>
        <w:bottom w:val="none" w:sz="0" w:space="0" w:color="auto"/>
        <w:right w:val="none" w:sz="0" w:space="0" w:color="auto"/>
      </w:divBdr>
    </w:div>
    <w:div w:id="1085759423">
      <w:bodyDiv w:val="1"/>
      <w:marLeft w:val="0"/>
      <w:marRight w:val="0"/>
      <w:marTop w:val="0"/>
      <w:marBottom w:val="0"/>
      <w:divBdr>
        <w:top w:val="none" w:sz="0" w:space="0" w:color="auto"/>
        <w:left w:val="none" w:sz="0" w:space="0" w:color="auto"/>
        <w:bottom w:val="none" w:sz="0" w:space="0" w:color="auto"/>
        <w:right w:val="none" w:sz="0" w:space="0" w:color="auto"/>
      </w:divBdr>
    </w:div>
    <w:div w:id="1335304273">
      <w:bodyDiv w:val="1"/>
      <w:marLeft w:val="0"/>
      <w:marRight w:val="0"/>
      <w:marTop w:val="0"/>
      <w:marBottom w:val="0"/>
      <w:divBdr>
        <w:top w:val="none" w:sz="0" w:space="0" w:color="auto"/>
        <w:left w:val="none" w:sz="0" w:space="0" w:color="auto"/>
        <w:bottom w:val="none" w:sz="0" w:space="0" w:color="auto"/>
        <w:right w:val="none" w:sz="0" w:space="0" w:color="auto"/>
      </w:divBdr>
    </w:div>
    <w:div w:id="19696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ga.gov/legislation/ilcs/ilcs3.asp?ActID=638&amp;ChapterID=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fchicago.org/investments/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bfchicago.org/investments/policies/" TargetMode="External"/><Relationship Id="rId4" Type="http://schemas.openxmlformats.org/officeDocument/2006/relationships/settings" Target="settings.xml"/><Relationship Id="rId9" Type="http://schemas.openxmlformats.org/officeDocument/2006/relationships/hyperlink" Target="https://www.labfchicago.org/investments/polic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CCCA1-8933-40AF-A446-AF86643F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Andrew Plautz</cp:lastModifiedBy>
  <cp:revision>38</cp:revision>
  <dcterms:created xsi:type="dcterms:W3CDTF">2023-12-14T21:51:00Z</dcterms:created>
  <dcterms:modified xsi:type="dcterms:W3CDTF">2024-12-09T20:35:00Z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17160167</vt:lpwstr>
  </property>
  <property fmtid="{D5CDD505-2E9C-101B-9397-08002B2CF9AE}" pid="3" name="DMVersionNumber">
    <vt:lpwstr>.3</vt:lpwstr>
  </property>
</Properties>
</file>